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A5BD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18"/>
        </w:rPr>
        <w:t xml:space="preserve">                                                                                </w:t>
      </w:r>
      <w:r w:rsidR="00411444" w:rsidRPr="00EA27D5">
        <w:rPr>
          <w:rFonts w:ascii="Times New Roman" w:eastAsia="MS Mincho" w:hAnsi="Times New Roman"/>
          <w:sz w:val="18"/>
        </w:rPr>
        <w:t xml:space="preserve">                        </w:t>
      </w:r>
      <w:r w:rsidRPr="00EA27D5">
        <w:rPr>
          <w:rFonts w:ascii="Times New Roman" w:eastAsia="MS Mincho" w:hAnsi="Times New Roman"/>
          <w:sz w:val="18"/>
        </w:rPr>
        <w:t xml:space="preserve">  </w:t>
      </w:r>
      <w:r w:rsidRPr="00EA27D5">
        <w:rPr>
          <w:rFonts w:ascii="Times New Roman" w:eastAsia="MS Mincho" w:hAnsi="Times New Roman"/>
          <w:sz w:val="22"/>
        </w:rPr>
        <w:t>Miejscowość, dn. ......</w:t>
      </w:r>
      <w:r w:rsidR="00411444" w:rsidRPr="00EA27D5">
        <w:rPr>
          <w:rFonts w:ascii="Times New Roman" w:eastAsia="MS Mincho" w:hAnsi="Times New Roman"/>
          <w:sz w:val="22"/>
        </w:rPr>
        <w:t>.................................</w:t>
      </w:r>
      <w:r w:rsidRPr="00EA27D5">
        <w:rPr>
          <w:rFonts w:ascii="Times New Roman" w:eastAsia="MS Mincho" w:hAnsi="Times New Roman"/>
          <w:sz w:val="22"/>
        </w:rPr>
        <w:t xml:space="preserve">..…… </w:t>
      </w:r>
    </w:p>
    <w:p w14:paraId="7D4049EE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26611C7C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768E7F9C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53C27736" w14:textId="77777777" w:rsidR="0027195D" w:rsidRPr="00EA27D5" w:rsidRDefault="0027195D">
      <w:pPr>
        <w:pStyle w:val="Zwykytekst"/>
        <w:jc w:val="center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Załącznik nr……….. do Umowy………………………………..</w:t>
      </w:r>
    </w:p>
    <w:p w14:paraId="6664300D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2C944FF8" w14:textId="77777777" w:rsidR="0027195D" w:rsidRPr="00EA27D5" w:rsidRDefault="0027195D">
      <w:pPr>
        <w:pStyle w:val="Zwykytekst"/>
        <w:jc w:val="both"/>
        <w:rPr>
          <w:rFonts w:ascii="Times New Roman" w:eastAsia="MS Mincho" w:hAnsi="Times New Roman"/>
          <w:b/>
          <w:sz w:val="22"/>
        </w:rPr>
      </w:pPr>
      <w:r w:rsidRPr="00EA27D5">
        <w:rPr>
          <w:rFonts w:ascii="Times New Roman" w:eastAsia="MS Mincho" w:hAnsi="Times New Roman"/>
          <w:b/>
          <w:sz w:val="22"/>
        </w:rPr>
        <w:t>Zasady dotyczące bezpieczeństwa i higieny pracy oraz ochrony środowiska - obowiązujące podmioty realizujące na rzecz MPEC S.A. w Krakowie zamówienia w zakresie robót i usług oraz dzierżawców/najemców nieruchomości, lokali, maszyn i urządzeń Spółki.</w:t>
      </w:r>
    </w:p>
    <w:p w14:paraId="50CCB07D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579B8B9E" w14:textId="77777777" w:rsidR="0027195D" w:rsidRPr="00EA27D5" w:rsidRDefault="0027195D">
      <w:pPr>
        <w:pStyle w:val="Zwykytekst"/>
        <w:rPr>
          <w:rFonts w:ascii="Times New Roman" w:eastAsia="MS Mincho" w:hAnsi="Times New Roman"/>
          <w:sz w:val="22"/>
        </w:rPr>
      </w:pPr>
    </w:p>
    <w:p w14:paraId="05480EEF" w14:textId="77777777" w:rsidR="0027195D" w:rsidRPr="00EA27D5" w:rsidRDefault="0027195D">
      <w:pPr>
        <w:pStyle w:val="Nagwek1"/>
        <w:rPr>
          <w:rFonts w:eastAsia="MS Mincho"/>
          <w:sz w:val="22"/>
          <w:szCs w:val="22"/>
        </w:rPr>
      </w:pPr>
      <w:r w:rsidRPr="00EA27D5">
        <w:rPr>
          <w:rFonts w:eastAsia="MS Mincho"/>
          <w:sz w:val="22"/>
          <w:szCs w:val="22"/>
        </w:rPr>
        <w:t>Zasady ogólne.</w:t>
      </w:r>
    </w:p>
    <w:p w14:paraId="387194D5" w14:textId="77777777" w:rsidR="0027195D" w:rsidRPr="00EA27D5" w:rsidRDefault="0027195D">
      <w:pPr>
        <w:pStyle w:val="Nagwek2"/>
        <w:numPr>
          <w:ilvl w:val="0"/>
          <w:numId w:val="0"/>
        </w:numPr>
        <w:jc w:val="left"/>
        <w:rPr>
          <w:rFonts w:eastAsia="MS Mincho"/>
        </w:rPr>
      </w:pPr>
    </w:p>
    <w:p w14:paraId="78677715" w14:textId="77777777" w:rsidR="0027195D" w:rsidRPr="00EA27D5" w:rsidRDefault="0027195D">
      <w:pPr>
        <w:pStyle w:val="Nagwek2"/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 xml:space="preserve">Wykonawcy realizujący na rzecz MPEC S.A. w Krakowie </w:t>
      </w:r>
      <w:r w:rsidRPr="00EA27D5">
        <w:rPr>
          <w:rFonts w:ascii="Times New Roman" w:eastAsia="MS Mincho" w:hAnsi="Times New Roman"/>
          <w:b w:val="0"/>
          <w:sz w:val="22"/>
        </w:rPr>
        <w:t>roboty i usługi oraz użytkownicy nieruchomości, lokali, maszyn i urządzeń Spółki</w:t>
      </w:r>
      <w:r w:rsidRPr="00EA27D5">
        <w:rPr>
          <w:rFonts w:ascii="Times New Roman" w:eastAsia="MS Mincho" w:hAnsi="Times New Roman"/>
          <w:b w:val="0"/>
          <w:bCs/>
          <w:sz w:val="22"/>
        </w:rPr>
        <w:t xml:space="preserve"> zobowiązani są do prowadzenia prac zgodnie </w:t>
      </w:r>
      <w:r w:rsidRPr="00EA27D5">
        <w:rPr>
          <w:rFonts w:ascii="Times New Roman" w:eastAsia="MS Mincho" w:hAnsi="Times New Roman"/>
          <w:b w:val="0"/>
          <w:bCs/>
          <w:sz w:val="22"/>
        </w:rPr>
        <w:br/>
        <w:t xml:space="preserve">z polityką </w:t>
      </w:r>
      <w:r w:rsidR="00C718A5" w:rsidRPr="00EA27D5">
        <w:rPr>
          <w:rFonts w:ascii="Times New Roman" w:eastAsia="MS Mincho" w:hAnsi="Times New Roman"/>
          <w:b w:val="0"/>
          <w:bCs/>
          <w:sz w:val="22"/>
        </w:rPr>
        <w:t>Zintegrowanego Systemu Zarządzania MPEC S.A. w Krakowie. Polityka jest dostępna</w:t>
      </w:r>
      <w:r w:rsidRPr="00EA27D5">
        <w:rPr>
          <w:rFonts w:ascii="Times New Roman" w:eastAsia="MS Mincho" w:hAnsi="Times New Roman"/>
          <w:b w:val="0"/>
          <w:bCs/>
          <w:sz w:val="22"/>
        </w:rPr>
        <w:t xml:space="preserve"> na stronie internetowej </w:t>
      </w:r>
      <w:hyperlink r:id="rId7" w:history="1">
        <w:r w:rsidRPr="00EA27D5">
          <w:rPr>
            <w:rStyle w:val="Hipercze"/>
            <w:rFonts w:ascii="Times New Roman" w:eastAsia="MS Mincho" w:hAnsi="Times New Roman"/>
            <w:b w:val="0"/>
            <w:bCs/>
            <w:color w:val="auto"/>
            <w:sz w:val="22"/>
            <w:u w:val="none"/>
          </w:rPr>
          <w:t>www.mpec.krakow.pl</w:t>
        </w:r>
      </w:hyperlink>
      <w:r w:rsidRPr="00EA27D5">
        <w:rPr>
          <w:rFonts w:ascii="Times New Roman" w:eastAsia="MS Mincho" w:hAnsi="Times New Roman"/>
          <w:b w:val="0"/>
          <w:bCs/>
          <w:sz w:val="22"/>
        </w:rPr>
        <w:t>.</w:t>
      </w:r>
    </w:p>
    <w:p w14:paraId="34505A50" w14:textId="77777777" w:rsidR="0027195D" w:rsidRPr="00EA27D5" w:rsidRDefault="0027195D">
      <w:pPr>
        <w:rPr>
          <w:rFonts w:eastAsia="MS Mincho"/>
        </w:rPr>
      </w:pPr>
    </w:p>
    <w:p w14:paraId="09A5884E" w14:textId="77777777" w:rsidR="0027195D" w:rsidRPr="00EA27D5" w:rsidRDefault="0027195D">
      <w:pPr>
        <w:pStyle w:val="Nagwek2"/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 xml:space="preserve">Wykonawcy oraz użytkownicy zobowiązani są do zapoznania podległych sobie pracowników </w:t>
      </w:r>
      <w:r w:rsidRPr="00EA27D5">
        <w:rPr>
          <w:rFonts w:ascii="Times New Roman" w:eastAsia="MS Mincho" w:hAnsi="Times New Roman"/>
          <w:b w:val="0"/>
          <w:bCs/>
          <w:sz w:val="22"/>
        </w:rPr>
        <w:br/>
        <w:t>z zagrożeniami występującymi w środowisku pracy, o których mowa w pkt. 5.</w:t>
      </w:r>
    </w:p>
    <w:p w14:paraId="2E6AD8A0" w14:textId="77777777" w:rsidR="0027195D" w:rsidRPr="00EA27D5" w:rsidRDefault="0027195D">
      <w:pPr>
        <w:rPr>
          <w:rFonts w:eastAsia="MS Mincho"/>
        </w:rPr>
      </w:pPr>
    </w:p>
    <w:p w14:paraId="5405461E" w14:textId="77777777" w:rsidR="0027195D" w:rsidRPr="00EA27D5" w:rsidRDefault="0027195D">
      <w:pPr>
        <w:pStyle w:val="Nagwek2"/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 xml:space="preserve">Podmioty wykonujące roboty i usługi dla MPEC S.A. w Krakowie oraz użytkownicy są zobowiązani organizować, przygotowywać oraz prowadzić prace w sposób zapobiegający: </w:t>
      </w:r>
    </w:p>
    <w:p w14:paraId="695FDE7D" w14:textId="77777777" w:rsidR="0027195D" w:rsidRPr="00EA27D5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wypadkom przy pracy i zdarzeniom potencjalnie wypadkowym,</w:t>
      </w:r>
    </w:p>
    <w:p w14:paraId="1DE74957" w14:textId="77777777" w:rsidR="0027195D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 xml:space="preserve">chorobom zawodowym, </w:t>
      </w:r>
    </w:p>
    <w:p w14:paraId="4CF53F9C" w14:textId="77777777" w:rsidR="00946D81" w:rsidRPr="00EA27D5" w:rsidRDefault="00946D81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>
        <w:rPr>
          <w:rFonts w:ascii="Times New Roman" w:eastAsia="MS Mincho" w:hAnsi="Times New Roman"/>
          <w:sz w:val="22"/>
        </w:rPr>
        <w:t>negatywnemu oddziaływaniu na strony zainteresowane występujące w miejscu pracy</w:t>
      </w:r>
      <w:r w:rsidR="00353722">
        <w:rPr>
          <w:rFonts w:ascii="Times New Roman" w:eastAsia="MS Mincho" w:hAnsi="Times New Roman"/>
          <w:sz w:val="22"/>
        </w:rPr>
        <w:t>,</w:t>
      </w:r>
    </w:p>
    <w:p w14:paraId="77961591" w14:textId="77777777" w:rsidR="0027195D" w:rsidRPr="00EA27D5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pożarom,</w:t>
      </w:r>
    </w:p>
    <w:p w14:paraId="53C649F8" w14:textId="77777777" w:rsidR="0027195D" w:rsidRPr="00EA27D5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degradacji środowiska,</w:t>
      </w:r>
    </w:p>
    <w:p w14:paraId="79109751" w14:textId="77777777" w:rsidR="0027195D" w:rsidRPr="00EA27D5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pogorszeniu środowiska pracy,</w:t>
      </w:r>
    </w:p>
    <w:p w14:paraId="0C89F1AB" w14:textId="77777777" w:rsidR="0027195D" w:rsidRPr="00EA27D5" w:rsidRDefault="0027195D" w:rsidP="00946D81">
      <w:pPr>
        <w:pStyle w:val="Zwykytekst"/>
        <w:numPr>
          <w:ilvl w:val="0"/>
          <w:numId w:val="30"/>
        </w:numPr>
        <w:ind w:left="993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>uszkodzeniom maszyn i urządzeń.</w:t>
      </w:r>
    </w:p>
    <w:p w14:paraId="2308EEAF" w14:textId="77777777" w:rsidR="0027195D" w:rsidRPr="00EA27D5" w:rsidRDefault="0027195D">
      <w:pPr>
        <w:pStyle w:val="Tekstpodstawowy21"/>
        <w:ind w:left="540"/>
        <w:rPr>
          <w:sz w:val="22"/>
        </w:rPr>
      </w:pPr>
    </w:p>
    <w:p w14:paraId="28B986F1" w14:textId="77777777" w:rsidR="0027195D" w:rsidRPr="00EA27D5" w:rsidRDefault="0027195D">
      <w:pPr>
        <w:pStyle w:val="Nagwek2"/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>Nadzorujący wykonan</w:t>
      </w:r>
      <w:r w:rsidR="00411444" w:rsidRPr="00EA27D5">
        <w:rPr>
          <w:rFonts w:ascii="Times New Roman" w:eastAsia="MS Mincho" w:hAnsi="Times New Roman"/>
          <w:b w:val="0"/>
          <w:bCs/>
          <w:sz w:val="22"/>
        </w:rPr>
        <w:t>ie robót i usług, służby BHP, p.</w:t>
      </w:r>
      <w:r w:rsidRPr="00EA27D5">
        <w:rPr>
          <w:rFonts w:ascii="Times New Roman" w:eastAsia="MS Mincho" w:hAnsi="Times New Roman"/>
          <w:b w:val="0"/>
          <w:bCs/>
          <w:sz w:val="22"/>
        </w:rPr>
        <w:t xml:space="preserve">poż. i ochrony środowiska oraz auditorzy wewnętrzni MPEC S.A. w Krakowie będą </w:t>
      </w:r>
      <w:r w:rsidR="00411444" w:rsidRPr="00EA27D5">
        <w:rPr>
          <w:rFonts w:ascii="Times New Roman" w:eastAsia="MS Mincho" w:hAnsi="Times New Roman"/>
          <w:b w:val="0"/>
          <w:bCs/>
          <w:sz w:val="22"/>
        </w:rPr>
        <w:t>dokonywać</w:t>
      </w:r>
      <w:r w:rsidRPr="00EA27D5">
        <w:rPr>
          <w:rFonts w:ascii="Times New Roman" w:eastAsia="MS Mincho" w:hAnsi="Times New Roman"/>
          <w:b w:val="0"/>
          <w:bCs/>
          <w:sz w:val="22"/>
        </w:rPr>
        <w:t xml:space="preserve"> kontroli (badania) przestrzegania przepisów przez podmioty pracujące na zlecenie. </w:t>
      </w:r>
    </w:p>
    <w:p w14:paraId="707A9D72" w14:textId="77777777" w:rsidR="0027195D" w:rsidRPr="00EA27D5" w:rsidRDefault="0027195D">
      <w:pPr>
        <w:rPr>
          <w:rFonts w:eastAsia="MS Mincho"/>
        </w:rPr>
      </w:pPr>
    </w:p>
    <w:p w14:paraId="2AF70CB6" w14:textId="77777777" w:rsidR="0027195D" w:rsidRPr="00EA27D5" w:rsidRDefault="0027195D">
      <w:pPr>
        <w:pStyle w:val="Nagwek2"/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 xml:space="preserve">Wykonawcy realizujący zamówione przez MPEC S.A. w Krakowie prace oraz użytkownicy pomieszczeń, terenów oraz maszyn i urządzeń, są zobowiązani do właściwego zabezpieczenia obiektów, maszyn, urządzeń i sprzętu przed kradzieżą. </w:t>
      </w:r>
    </w:p>
    <w:p w14:paraId="62AF63FA" w14:textId="77777777" w:rsidR="0027195D" w:rsidRPr="00EA27D5" w:rsidRDefault="0027195D">
      <w:pPr>
        <w:pStyle w:val="Nagwek2"/>
        <w:numPr>
          <w:ilvl w:val="0"/>
          <w:numId w:val="0"/>
        </w:numPr>
        <w:jc w:val="both"/>
        <w:rPr>
          <w:rFonts w:ascii="Times New Roman" w:eastAsia="MS Mincho" w:hAnsi="Times New Roman"/>
          <w:b w:val="0"/>
          <w:bCs/>
          <w:sz w:val="22"/>
        </w:rPr>
      </w:pPr>
      <w:r w:rsidRPr="00EA27D5">
        <w:rPr>
          <w:rFonts w:ascii="Times New Roman" w:eastAsia="MS Mincho" w:hAnsi="Times New Roman"/>
          <w:b w:val="0"/>
          <w:bCs/>
          <w:sz w:val="22"/>
        </w:rPr>
        <w:t xml:space="preserve"> </w:t>
      </w:r>
    </w:p>
    <w:p w14:paraId="7D9B610E" w14:textId="77777777" w:rsidR="0027195D" w:rsidRPr="00EA27D5" w:rsidRDefault="0027195D">
      <w:pPr>
        <w:pStyle w:val="Nagwek1"/>
        <w:rPr>
          <w:rFonts w:eastAsia="MS Mincho"/>
          <w:sz w:val="22"/>
          <w:szCs w:val="22"/>
        </w:rPr>
      </w:pPr>
      <w:r w:rsidRPr="00EA27D5">
        <w:rPr>
          <w:rFonts w:eastAsia="MS Mincho"/>
          <w:sz w:val="22"/>
          <w:szCs w:val="22"/>
        </w:rPr>
        <w:t xml:space="preserve">Zasady dotyczące przestrzegania przepisów BHP przez podmioty wykonujące zamówione prace na rzecz Spółki.  </w:t>
      </w:r>
    </w:p>
    <w:p w14:paraId="4CE76439" w14:textId="77777777" w:rsidR="0027195D" w:rsidRPr="00EA27D5" w:rsidRDefault="0027195D">
      <w:pPr>
        <w:rPr>
          <w:rFonts w:eastAsia="MS Mincho"/>
        </w:rPr>
      </w:pPr>
    </w:p>
    <w:p w14:paraId="63FCCE93" w14:textId="77777777" w:rsidR="0027195D" w:rsidRPr="00EA27D5" w:rsidRDefault="0027195D">
      <w:pPr>
        <w:pStyle w:val="Nagwek2"/>
        <w:tabs>
          <w:tab w:val="clear" w:pos="576"/>
        </w:tabs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Przy pracach związanych z konserwacją, budową i przebudową, remontami obiektów i budowli oraz maszyn i urządzeń obowiązki w zakresie BHP wynikają m.in. z następujących przepisów:</w:t>
      </w:r>
    </w:p>
    <w:p w14:paraId="748DBE82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t xml:space="preserve">rozporządzenie Ministra </w:t>
      </w:r>
      <w:r w:rsidR="00096C91">
        <w:rPr>
          <w:sz w:val="22"/>
        </w:rPr>
        <w:t>Energii</w:t>
      </w:r>
      <w:r w:rsidR="00096C91" w:rsidRPr="00D12FCF">
        <w:rPr>
          <w:sz w:val="22"/>
        </w:rPr>
        <w:t xml:space="preserve"> </w:t>
      </w:r>
      <w:r w:rsidRPr="00D12FCF">
        <w:rPr>
          <w:sz w:val="22"/>
        </w:rPr>
        <w:t xml:space="preserve">z </w:t>
      </w:r>
      <w:r w:rsidR="00006820" w:rsidRPr="00D12FCF">
        <w:rPr>
          <w:sz w:val="22"/>
        </w:rPr>
        <w:t xml:space="preserve">28 </w:t>
      </w:r>
      <w:r w:rsidR="00096C91">
        <w:rPr>
          <w:sz w:val="22"/>
        </w:rPr>
        <w:t>sierpnia 2019</w:t>
      </w:r>
      <w:r w:rsidR="00AF0FB6">
        <w:rPr>
          <w:sz w:val="22"/>
        </w:rPr>
        <w:t xml:space="preserve"> </w:t>
      </w:r>
      <w:r w:rsidR="00096C91">
        <w:rPr>
          <w:sz w:val="22"/>
        </w:rPr>
        <w:t>r.</w:t>
      </w:r>
      <w:r w:rsidRPr="00D12FCF">
        <w:rPr>
          <w:sz w:val="22"/>
        </w:rPr>
        <w:t xml:space="preserve"> w sprawie bezpieczeństwa </w:t>
      </w:r>
      <w:r w:rsidRPr="00D12FCF">
        <w:rPr>
          <w:sz w:val="22"/>
        </w:rPr>
        <w:br/>
        <w:t>i higieny pracy przy urządzeniac</w:t>
      </w:r>
      <w:r w:rsidR="00006820" w:rsidRPr="00D12FCF">
        <w:rPr>
          <w:sz w:val="22"/>
        </w:rPr>
        <w:t>h energetycznych (Dz.U.</w:t>
      </w:r>
      <w:r w:rsidR="00AF0FB6">
        <w:rPr>
          <w:sz w:val="22"/>
        </w:rPr>
        <w:t>2021.1210 tekst jednolity z późniejszymi zmianami</w:t>
      </w:r>
      <w:r w:rsidRPr="00D12FCF">
        <w:rPr>
          <w:sz w:val="22"/>
        </w:rPr>
        <w:t>),</w:t>
      </w:r>
    </w:p>
    <w:p w14:paraId="7CD26AA6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t>rozporządzenie Ministra Pracy i Polityki Socjalnej z dnia 26 września 1997r. w sprawie ogólnych przepisów bezpieczeństwa i higieny pracy (Dz.U.</w:t>
      </w:r>
      <w:r w:rsidR="00AF0FB6">
        <w:rPr>
          <w:sz w:val="22"/>
        </w:rPr>
        <w:t>20</w:t>
      </w:r>
      <w:r w:rsidRPr="00D12FCF">
        <w:rPr>
          <w:sz w:val="22"/>
        </w:rPr>
        <w:t xml:space="preserve">03.169.1650 tekst jednolity </w:t>
      </w:r>
      <w:r w:rsidRPr="00D12FCF">
        <w:rPr>
          <w:sz w:val="22"/>
        </w:rPr>
        <w:br/>
        <w:t>z późniejszymi zmianami),</w:t>
      </w:r>
    </w:p>
    <w:p w14:paraId="2F525206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lastRenderedPageBreak/>
        <w:t xml:space="preserve">rozporządzenie Ministra Gospodarki z 20 września 2001r. w sprawie bezpieczeństwa </w:t>
      </w:r>
      <w:r w:rsidRPr="00D12FCF">
        <w:rPr>
          <w:sz w:val="22"/>
        </w:rPr>
        <w:br/>
        <w:t>i higieny pracy podczas eksploatacji maszyn i innych urządzeń technicznych do robót ziemnych, budowlany</w:t>
      </w:r>
      <w:r w:rsidR="00C718A5" w:rsidRPr="00D12FCF">
        <w:rPr>
          <w:sz w:val="22"/>
        </w:rPr>
        <w:t>ch i drogowych (Dz.U.2018.583 tekst jednolity</w:t>
      </w:r>
      <w:r w:rsidRPr="00D12FCF">
        <w:rPr>
          <w:sz w:val="22"/>
        </w:rPr>
        <w:t xml:space="preserve"> z późniejszymi zmianami),</w:t>
      </w:r>
    </w:p>
    <w:p w14:paraId="0421836E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t xml:space="preserve">rozporządzenie Ministra Infrastruktury z dnia 06 lutego 2003r. w sprawie bezpieczeństwa </w:t>
      </w:r>
      <w:r w:rsidRPr="00D12FCF">
        <w:rPr>
          <w:sz w:val="22"/>
        </w:rPr>
        <w:br/>
        <w:t>i higieny pracy podczas wykonywania robót budowlanych (Dz.U.</w:t>
      </w:r>
      <w:r w:rsidR="00AF0FB6">
        <w:rPr>
          <w:sz w:val="22"/>
        </w:rPr>
        <w:t>20</w:t>
      </w:r>
      <w:r w:rsidRPr="00D12FCF">
        <w:rPr>
          <w:sz w:val="22"/>
        </w:rPr>
        <w:t xml:space="preserve">03.47.401 z późniejszymi zmianami), </w:t>
      </w:r>
    </w:p>
    <w:p w14:paraId="14BBBEDF" w14:textId="77777777" w:rsidR="0027195D" w:rsidRPr="00AF0FB6" w:rsidRDefault="00AF0FB6" w:rsidP="00AF0FB6">
      <w:pPr>
        <w:numPr>
          <w:ilvl w:val="0"/>
          <w:numId w:val="3"/>
        </w:numPr>
        <w:tabs>
          <w:tab w:val="left" w:pos="814"/>
        </w:tabs>
        <w:jc w:val="both"/>
        <w:rPr>
          <w:sz w:val="22"/>
        </w:rPr>
      </w:pPr>
      <w:r>
        <w:rPr>
          <w:sz w:val="22"/>
        </w:rPr>
        <w:t>Rozporządzenie Ministra Rozwoju i Technologii</w:t>
      </w:r>
      <w:r w:rsidRPr="00AF0FB6">
        <w:rPr>
          <w:sz w:val="22"/>
        </w:rPr>
        <w:t xml:space="preserve"> z dnia 22 grudnia 2022 r.</w:t>
      </w:r>
      <w:r>
        <w:rPr>
          <w:sz w:val="22"/>
        </w:rPr>
        <w:t xml:space="preserve"> </w:t>
      </w:r>
      <w:r w:rsidRPr="00AF0FB6">
        <w:rPr>
          <w:sz w:val="22"/>
        </w:rPr>
        <w:t>w sprawie dziennika budowy oraz systemu Elektroniczny Dziennik Budowy</w:t>
      </w:r>
      <w:r>
        <w:rPr>
          <w:sz w:val="22"/>
        </w:rPr>
        <w:t xml:space="preserve"> (Dz.U.2023.45)</w:t>
      </w:r>
      <w:r w:rsidR="0027195D" w:rsidRPr="00AF0FB6">
        <w:rPr>
          <w:sz w:val="22"/>
        </w:rPr>
        <w:t>,</w:t>
      </w:r>
    </w:p>
    <w:p w14:paraId="0196356D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t>rozporządzenie Ministra Gospodarki, Pracy i Polityki społecznej z dnia 02 kwietnia 2004r.</w:t>
      </w:r>
      <w:r w:rsidRPr="00D12FCF">
        <w:rPr>
          <w:sz w:val="22"/>
        </w:rPr>
        <w:br/>
        <w:t>w sprawie sposobów i warunków bezpiecznego użytkowania i usuwania wyrobów zawierających azbest (Dz.U.</w:t>
      </w:r>
      <w:r w:rsidR="00AF0FB6">
        <w:rPr>
          <w:sz w:val="22"/>
        </w:rPr>
        <w:t>20</w:t>
      </w:r>
      <w:r w:rsidRPr="00D12FCF">
        <w:rPr>
          <w:sz w:val="22"/>
        </w:rPr>
        <w:t>04.71.649 z późniejszymi zmianami),</w:t>
      </w:r>
    </w:p>
    <w:p w14:paraId="7A8C43DA" w14:textId="77777777" w:rsidR="0027195D" w:rsidRPr="00D12FCF" w:rsidRDefault="0027195D">
      <w:pPr>
        <w:numPr>
          <w:ilvl w:val="0"/>
          <w:numId w:val="3"/>
        </w:numPr>
        <w:tabs>
          <w:tab w:val="left" w:pos="814"/>
        </w:tabs>
        <w:ind w:left="984"/>
        <w:jc w:val="both"/>
        <w:rPr>
          <w:sz w:val="22"/>
        </w:rPr>
      </w:pPr>
      <w:r w:rsidRPr="00D12FCF">
        <w:rPr>
          <w:sz w:val="22"/>
        </w:rPr>
        <w:t>rozporządzenie Ministra Gospodarki z dnia 6 września 1999r. w sprawie bezpieczeństwa</w:t>
      </w:r>
      <w:r w:rsidRPr="00D12FCF">
        <w:rPr>
          <w:sz w:val="22"/>
        </w:rPr>
        <w:br/>
        <w:t>i higieny pracy przy magazynowaniu, napełnianiu i rozprowadzaniu gazów płynnych (Dz.U.</w:t>
      </w:r>
      <w:r w:rsidR="00AF0FB6">
        <w:rPr>
          <w:sz w:val="22"/>
        </w:rPr>
        <w:t>19</w:t>
      </w:r>
      <w:r w:rsidRPr="00D12FCF">
        <w:rPr>
          <w:sz w:val="22"/>
        </w:rPr>
        <w:t>99.75.846 z późniejszymi zmianami).</w:t>
      </w:r>
    </w:p>
    <w:p w14:paraId="7213F74F" w14:textId="77777777" w:rsidR="0027195D" w:rsidRPr="00EA27D5" w:rsidRDefault="0027195D">
      <w:pPr>
        <w:tabs>
          <w:tab w:val="left" w:pos="720"/>
          <w:tab w:val="left" w:pos="814"/>
        </w:tabs>
        <w:ind w:left="624"/>
        <w:jc w:val="both"/>
        <w:rPr>
          <w:sz w:val="22"/>
        </w:rPr>
      </w:pPr>
    </w:p>
    <w:p w14:paraId="0303737C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Wykonawcy zapewnią, aby zatrudniani pracownicy stosowali sprzęt ochronny odpowiedni do warunków prowadzonych prac i występujących zagrożeń, a w szczególności:</w:t>
      </w:r>
    </w:p>
    <w:p w14:paraId="3672112C" w14:textId="77777777" w:rsidR="0027195D" w:rsidRPr="00EA27D5" w:rsidRDefault="0027195D">
      <w:pPr>
        <w:numPr>
          <w:ilvl w:val="0"/>
          <w:numId w:val="6"/>
        </w:numPr>
        <w:tabs>
          <w:tab w:val="left" w:pos="360"/>
        </w:tabs>
        <w:ind w:hanging="264"/>
        <w:jc w:val="both"/>
        <w:rPr>
          <w:sz w:val="22"/>
        </w:rPr>
      </w:pPr>
      <w:r w:rsidRPr="00EA27D5">
        <w:rPr>
          <w:sz w:val="22"/>
        </w:rPr>
        <w:t>nosili kaski na terenie Spółki,</w:t>
      </w:r>
    </w:p>
    <w:p w14:paraId="51099682" w14:textId="77777777" w:rsidR="0027195D" w:rsidRPr="00EA27D5" w:rsidRDefault="0027195D">
      <w:pPr>
        <w:numPr>
          <w:ilvl w:val="0"/>
          <w:numId w:val="6"/>
        </w:numPr>
        <w:tabs>
          <w:tab w:val="left" w:pos="360"/>
        </w:tabs>
        <w:ind w:left="1080"/>
        <w:jc w:val="both"/>
        <w:rPr>
          <w:sz w:val="22"/>
        </w:rPr>
      </w:pPr>
      <w:r w:rsidRPr="00EA27D5">
        <w:rPr>
          <w:sz w:val="22"/>
        </w:rPr>
        <w:t>stosowali środki ochrony słuchu w miejscach pracy, gdzie występuje przekroczenie NDN hałasu,</w:t>
      </w:r>
    </w:p>
    <w:p w14:paraId="77DFDBAE" w14:textId="77777777" w:rsidR="0027195D" w:rsidRPr="00EA27D5" w:rsidRDefault="0027195D">
      <w:pPr>
        <w:numPr>
          <w:ilvl w:val="0"/>
          <w:numId w:val="6"/>
        </w:numPr>
        <w:tabs>
          <w:tab w:val="left" w:pos="360"/>
        </w:tabs>
        <w:ind w:hanging="264"/>
        <w:jc w:val="both"/>
        <w:rPr>
          <w:sz w:val="22"/>
        </w:rPr>
      </w:pPr>
      <w:r w:rsidRPr="00EA27D5">
        <w:rPr>
          <w:sz w:val="22"/>
        </w:rPr>
        <w:t>stosowali maski i okulary przy pracach, przy których występuje zapylenie,</w:t>
      </w:r>
    </w:p>
    <w:p w14:paraId="61FB95F9" w14:textId="77777777" w:rsidR="0027195D" w:rsidRPr="00EA27D5" w:rsidRDefault="0027195D">
      <w:pPr>
        <w:numPr>
          <w:ilvl w:val="0"/>
          <w:numId w:val="6"/>
        </w:numPr>
        <w:tabs>
          <w:tab w:val="left" w:pos="720"/>
        </w:tabs>
        <w:ind w:left="1080"/>
        <w:jc w:val="both"/>
        <w:rPr>
          <w:sz w:val="22"/>
        </w:rPr>
      </w:pPr>
      <w:r w:rsidRPr="00EA27D5">
        <w:rPr>
          <w:sz w:val="22"/>
        </w:rPr>
        <w:t xml:space="preserve">stosowali sprzęt zabezpieczający przed upadkiem przy pracach na wysokości </w:t>
      </w:r>
      <w:r w:rsidRPr="00EA27D5">
        <w:rPr>
          <w:sz w:val="22"/>
        </w:rPr>
        <w:br/>
        <w:t>i w zagłębieniach powyżej 2m.</w:t>
      </w:r>
    </w:p>
    <w:p w14:paraId="0BB563BA" w14:textId="77777777" w:rsidR="0027195D" w:rsidRPr="00EA27D5" w:rsidRDefault="0027195D">
      <w:pPr>
        <w:tabs>
          <w:tab w:val="left" w:pos="720"/>
        </w:tabs>
        <w:ind w:left="720"/>
        <w:jc w:val="both"/>
        <w:rPr>
          <w:sz w:val="22"/>
        </w:rPr>
      </w:pPr>
    </w:p>
    <w:p w14:paraId="48BF8A1F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Podmioty pracujące na terenie Spółki są zobowiązane do niezwłocznego informowania służb BHP MPEC S.A. w Krakowie o każdym wypadku przy pracy, incydencie, podejrzeniu istnienia choroby zawodowej lub innym zdarzeniu zagrażającym bezpieczeństwu i higienie pracy </w:t>
      </w:r>
      <w:r w:rsidRPr="00EA27D5">
        <w:rPr>
          <w:rFonts w:ascii="Times New Roman" w:hAnsi="Times New Roman"/>
          <w:b w:val="0"/>
          <w:bCs/>
          <w:sz w:val="22"/>
        </w:rPr>
        <w:br/>
        <w:t>[tel. (12) 64 65 530].</w:t>
      </w:r>
    </w:p>
    <w:p w14:paraId="77229FE6" w14:textId="77777777" w:rsidR="0027195D" w:rsidRPr="00EA27D5" w:rsidRDefault="0027195D"/>
    <w:p w14:paraId="065D3631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MPEC S.A. w Krakowie deklaruje udostępnienie niezbędnych informacji i materiałów oraz udzielenie wszechstronnej pomocy zespołowi badającemu okoliczności i przyczyny wypadku przy pracy, a także zapewnienie udziału przedstawiciela służby BHP w pracach tego zespołu.</w:t>
      </w:r>
    </w:p>
    <w:p w14:paraId="40F49E30" w14:textId="77777777" w:rsidR="0027195D" w:rsidRPr="00EA27D5" w:rsidRDefault="0027195D">
      <w:pPr>
        <w:tabs>
          <w:tab w:val="left" w:pos="624"/>
        </w:tabs>
        <w:spacing w:before="120"/>
        <w:jc w:val="both"/>
        <w:rPr>
          <w:bCs/>
          <w:sz w:val="22"/>
        </w:rPr>
      </w:pPr>
    </w:p>
    <w:p w14:paraId="03656D9C" w14:textId="77777777" w:rsidR="0027195D" w:rsidRPr="00EA27D5" w:rsidRDefault="0027195D">
      <w:pPr>
        <w:pStyle w:val="Nagwek1"/>
        <w:rPr>
          <w:sz w:val="22"/>
        </w:rPr>
      </w:pPr>
      <w:r w:rsidRPr="00EA27D5">
        <w:rPr>
          <w:sz w:val="22"/>
        </w:rPr>
        <w:t>Zasady dotyczące przestrzegania przepisów p.poż. przez podmioty wykonujące zamówione roboty na rzecz MPEC S.A. w Krakowie.</w:t>
      </w:r>
    </w:p>
    <w:p w14:paraId="652AA8CD" w14:textId="77777777" w:rsidR="0027195D" w:rsidRPr="00EA27D5" w:rsidRDefault="0027195D"/>
    <w:p w14:paraId="309AA3FB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Wszystkie podmioty prowadzące prace na rzecz MPEC S.A. w Krakowie zobowiązane są do użytkowania i utrzymania budynków i urządzeń w stanie wyłączającym zagrożenie powstania pożaru.</w:t>
      </w:r>
    </w:p>
    <w:p w14:paraId="3791900D" w14:textId="77777777" w:rsidR="0027195D" w:rsidRPr="00EA27D5" w:rsidRDefault="0027195D"/>
    <w:p w14:paraId="66502194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Podmiotom, bez zgody MPEC S.A. w Krakowie, nie wolno wykonywać jakichkolwiek przeróbek i remontów urządzeń oraz instalacji elektrycznych lub budowy dodatkowych punktów poboru energii elektrycznej.</w:t>
      </w:r>
    </w:p>
    <w:p w14:paraId="2B252952" w14:textId="77777777" w:rsidR="0027195D" w:rsidRPr="00EA27D5" w:rsidRDefault="0027195D"/>
    <w:p w14:paraId="4BAF009C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Ponadto zabrania się m.in.:</w:t>
      </w:r>
    </w:p>
    <w:p w14:paraId="13B74800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t>używania otwartego ognia i palenia tytoniu w miejscach zakazanych,</w:t>
      </w:r>
    </w:p>
    <w:p w14:paraId="7951EDFB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t>pozostawiania po zakończeniu pracy maszyn oraz urządzeń technicznych nie oczyszczonych z pyłu, kurzu, smarów, palnych odpadów produkcyjnych itp., oraz niezabezpieczonych na czas przestoju,</w:t>
      </w:r>
    </w:p>
    <w:p w14:paraId="5723A90C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lastRenderedPageBreak/>
        <w:t>przechowywania w pomieszczeniach produkcyjnych płynów łatwo zapalnych w ilościach większych aniżeli wynosi zapotrzebowanie dobowe,</w:t>
      </w:r>
    </w:p>
    <w:p w14:paraId="0E191CBC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t xml:space="preserve">pozostawiania czyściwa do maszyn oraz przetłuszczonych szmat bez zabezpieczenia </w:t>
      </w:r>
      <w:r w:rsidRPr="00EA27D5">
        <w:rPr>
          <w:sz w:val="22"/>
        </w:rPr>
        <w:br/>
        <w:t>w zamkniętych naczyniach z materiałów niepalnych,</w:t>
      </w:r>
    </w:p>
    <w:p w14:paraId="747016EF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t>przechowywania odzieży ochronnej i roboczej w miejscach nie przeznaczonych do tego celu,</w:t>
      </w:r>
    </w:p>
    <w:p w14:paraId="0B2CC956" w14:textId="77777777" w:rsidR="0027195D" w:rsidRPr="00EA27D5" w:rsidRDefault="0027195D">
      <w:pPr>
        <w:numPr>
          <w:ilvl w:val="0"/>
          <w:numId w:val="10"/>
        </w:numPr>
        <w:tabs>
          <w:tab w:val="left" w:pos="360"/>
        </w:tabs>
        <w:ind w:left="984"/>
        <w:jc w:val="both"/>
        <w:rPr>
          <w:sz w:val="22"/>
        </w:rPr>
      </w:pPr>
      <w:r w:rsidRPr="00EA27D5">
        <w:rPr>
          <w:sz w:val="22"/>
        </w:rPr>
        <w:t>przechowywania w bezpośrednim sąsiedztwie, bez należytego zabezpieczenia, substancji których wzajemne oddziaływanie może spowodować zapalenie się lub wybuch.</w:t>
      </w:r>
    </w:p>
    <w:p w14:paraId="50349B1E" w14:textId="77777777" w:rsidR="0027195D" w:rsidRPr="00EA27D5" w:rsidRDefault="0027195D">
      <w:pPr>
        <w:tabs>
          <w:tab w:val="left" w:pos="360"/>
        </w:tabs>
        <w:ind w:left="624"/>
        <w:jc w:val="both"/>
        <w:rPr>
          <w:sz w:val="22"/>
        </w:rPr>
      </w:pPr>
    </w:p>
    <w:p w14:paraId="0D2FB48E" w14:textId="77777777" w:rsidR="00E211D5" w:rsidRPr="00EA27D5" w:rsidRDefault="0027195D">
      <w:pPr>
        <w:pStyle w:val="Nagwek2"/>
        <w:jc w:val="both"/>
        <w:rPr>
          <w:rStyle w:val="eltit1"/>
          <w:color w:val="auto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Użytkownicy pomieszczeń, terenów, maszyn i urządzeń MPEC S.A. w Krakowie są zobowiązani zaopatrzyć się w sprzęt p.poż., który powinien być umieszczony w dostępnym miejscu oraz zawiesić wymagane oznaczenia i stosowne instrukcje a ponadto przestrzegać pozostałych zasad szczegółowo określonych </w:t>
      </w:r>
      <w:r w:rsidR="00E211D5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 xml:space="preserve">rozporządzeniem Ministra Spraw Wewnętrznych </w:t>
      </w:r>
      <w:r w:rsidR="00247EC7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br/>
      </w:r>
      <w:r w:rsidR="00E211D5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 xml:space="preserve">i Administracji z dnia </w:t>
      </w:r>
      <w:r w:rsidR="00C3469B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>7 czerwca 2010</w:t>
      </w:r>
      <w:r w:rsidR="00E211D5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 xml:space="preserve"> r. w sprawie ochrony przeciwpożarowej budynków, innych obiektów budowlanych i terenów</w:t>
      </w:r>
      <w:r w:rsidR="00247EC7" w:rsidRPr="00EA27D5">
        <w:rPr>
          <w:rFonts w:ascii="Times New Roman" w:hAnsi="Times New Roman"/>
          <w:b w:val="0"/>
          <w:sz w:val="22"/>
          <w:szCs w:val="22"/>
        </w:rPr>
        <w:t xml:space="preserve"> (Dz.U.</w:t>
      </w:r>
      <w:r w:rsidR="00AF0FB6">
        <w:rPr>
          <w:rFonts w:ascii="Times New Roman" w:hAnsi="Times New Roman"/>
          <w:b w:val="0"/>
          <w:sz w:val="22"/>
          <w:szCs w:val="22"/>
        </w:rPr>
        <w:t>2023.822 tekst jednolity z późniejszymi zmianami</w:t>
      </w:r>
      <w:r w:rsidR="00E211D5" w:rsidRPr="00EA27D5">
        <w:rPr>
          <w:rFonts w:ascii="Times New Roman" w:hAnsi="Times New Roman"/>
          <w:b w:val="0"/>
          <w:bCs/>
          <w:sz w:val="22"/>
        </w:rPr>
        <w:t>).</w:t>
      </w:r>
    </w:p>
    <w:p w14:paraId="7A2E5937" w14:textId="77777777" w:rsidR="0027195D" w:rsidRPr="00EA27D5" w:rsidRDefault="0027195D">
      <w:pPr>
        <w:ind w:left="540"/>
        <w:jc w:val="both"/>
        <w:rPr>
          <w:sz w:val="22"/>
        </w:rPr>
      </w:pPr>
      <w:r w:rsidRPr="00EA27D5">
        <w:rPr>
          <w:sz w:val="22"/>
        </w:rPr>
        <w:t xml:space="preserve">Ponadto użytkownicy pomieszczeń, terenów, maszyn i urządzeń zobowiązani są do oznakowania w/w obiektów z podaniem oznaczenia podmiotu wraz z informacją o kontakcie </w:t>
      </w:r>
      <w:r w:rsidRPr="00EA27D5">
        <w:rPr>
          <w:sz w:val="22"/>
        </w:rPr>
        <w:br/>
        <w:t>z osobą odpowiedzialną za obiekt.</w:t>
      </w:r>
    </w:p>
    <w:p w14:paraId="5F218492" w14:textId="77777777" w:rsidR="0027195D" w:rsidRPr="00EA27D5" w:rsidRDefault="0027195D">
      <w:pPr>
        <w:ind w:left="624"/>
        <w:jc w:val="both"/>
        <w:rPr>
          <w:sz w:val="22"/>
        </w:rPr>
      </w:pPr>
    </w:p>
    <w:p w14:paraId="23E7BCF7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Używanie sprzętu gaśniczego będącego na wyposażeniu (zabezpieczeniu) obiektów, urządzeń itp. do innych celów, np. do zabezpieczenia prac spawalniczych w innych miejscach, jest zabronione.</w:t>
      </w:r>
    </w:p>
    <w:p w14:paraId="0C49271A" w14:textId="77777777" w:rsidR="0027195D" w:rsidRPr="00EA27D5" w:rsidRDefault="0027195D"/>
    <w:p w14:paraId="6D6DBBFA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W przypadku prowadzenia prac stwarzających niebezpieczeństwo pożarowe, podmioty zobowiązują się przestrzegać zasad określonych w P</w:t>
      </w:r>
      <w:r w:rsidR="00C718A5" w:rsidRPr="00EA27D5">
        <w:rPr>
          <w:rFonts w:ascii="Times New Roman" w:hAnsi="Times New Roman"/>
          <w:b w:val="0"/>
          <w:bCs/>
          <w:sz w:val="22"/>
        </w:rPr>
        <w:t>A24</w:t>
      </w:r>
      <w:r w:rsidRPr="00EA27D5">
        <w:rPr>
          <w:rFonts w:ascii="Times New Roman" w:hAnsi="Times New Roman"/>
          <w:b w:val="0"/>
          <w:bCs/>
          <w:sz w:val="22"/>
        </w:rPr>
        <w:t xml:space="preserve"> „Prowadzenie prac pożarowo niebezpiecznych”. Kopie w/w dokumentu można odebrać w Dziale BHP MPEC S.A. </w:t>
      </w:r>
      <w:r w:rsidRPr="00EA27D5">
        <w:rPr>
          <w:rFonts w:ascii="Times New Roman" w:hAnsi="Times New Roman"/>
          <w:b w:val="0"/>
          <w:bCs/>
          <w:sz w:val="22"/>
        </w:rPr>
        <w:br/>
        <w:t>w Krakowie po wcześniejszym uzgodnieniu [tel. (12) 64-65-530, (12) 64-65-532].</w:t>
      </w:r>
    </w:p>
    <w:p w14:paraId="25D1541E" w14:textId="77777777" w:rsidR="0027195D" w:rsidRPr="00EA27D5" w:rsidRDefault="0027195D"/>
    <w:p w14:paraId="6A94C4C2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Ponadto każdy podmiot realizujący zamówienie na rzecz Spółki ma obowiązek przestrzegania przepisów p.poż. a w szczególności:</w:t>
      </w:r>
    </w:p>
    <w:p w14:paraId="684D39B7" w14:textId="77777777" w:rsidR="0027195D" w:rsidRPr="00EA27D5" w:rsidRDefault="0027195D">
      <w:pPr>
        <w:numPr>
          <w:ilvl w:val="0"/>
          <w:numId w:val="13"/>
        </w:numPr>
        <w:tabs>
          <w:tab w:val="clear" w:pos="700"/>
          <w:tab w:val="num" w:pos="851"/>
          <w:tab w:val="left" w:pos="1040"/>
        </w:tabs>
        <w:ind w:left="908"/>
        <w:jc w:val="both"/>
        <w:rPr>
          <w:sz w:val="22"/>
        </w:rPr>
      </w:pPr>
      <w:r w:rsidRPr="00EA27D5">
        <w:rPr>
          <w:sz w:val="22"/>
        </w:rPr>
        <w:t>ustawy o ochronie przeciwpożarowej z</w:t>
      </w:r>
      <w:r w:rsidR="00880DB2" w:rsidRPr="00EA27D5">
        <w:rPr>
          <w:sz w:val="22"/>
        </w:rPr>
        <w:t xml:space="preserve"> dnia 2</w:t>
      </w:r>
      <w:r w:rsidR="00C718A5" w:rsidRPr="00EA27D5">
        <w:rPr>
          <w:sz w:val="22"/>
        </w:rPr>
        <w:t>4 sierpnia 1991r. (Dz.U.</w:t>
      </w:r>
      <w:r w:rsidR="00AF0FB6">
        <w:rPr>
          <w:sz w:val="22"/>
        </w:rPr>
        <w:t>20</w:t>
      </w:r>
      <w:r w:rsidR="001E6B55">
        <w:rPr>
          <w:sz w:val="22"/>
        </w:rPr>
        <w:t>28.188</w:t>
      </w:r>
      <w:r w:rsidRPr="00EA27D5">
        <w:rPr>
          <w:sz w:val="22"/>
        </w:rPr>
        <w:t xml:space="preserve"> tekst jednolity z późniejszymi zmianami),</w:t>
      </w:r>
    </w:p>
    <w:p w14:paraId="75AC0941" w14:textId="77777777" w:rsidR="0027195D" w:rsidRPr="00EA27D5" w:rsidRDefault="0027195D" w:rsidP="00C3469B">
      <w:pPr>
        <w:pStyle w:val="Nagwek2"/>
        <w:numPr>
          <w:ilvl w:val="0"/>
          <w:numId w:val="13"/>
        </w:numPr>
        <w:tabs>
          <w:tab w:val="clear" w:pos="700"/>
          <w:tab w:val="num" w:pos="900"/>
        </w:tabs>
        <w:ind w:left="908"/>
        <w:jc w:val="both"/>
        <w:rPr>
          <w:rFonts w:ascii="Times New Roman" w:hAnsi="Times New Roman"/>
          <w:b w:val="0"/>
          <w:sz w:val="22"/>
          <w:szCs w:val="22"/>
        </w:rPr>
      </w:pPr>
      <w:r w:rsidRPr="00EA27D5">
        <w:rPr>
          <w:rFonts w:ascii="Times New Roman" w:hAnsi="Times New Roman"/>
          <w:b w:val="0"/>
          <w:bCs/>
          <w:sz w:val="22"/>
          <w:szCs w:val="22"/>
        </w:rPr>
        <w:t xml:space="preserve">rozporządzenia </w:t>
      </w:r>
      <w:r w:rsidR="00E211D5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 xml:space="preserve">Ministra Spraw Wewnętrznych i Administracji </w:t>
      </w:r>
      <w:r w:rsidR="00C3469B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 xml:space="preserve">z dnia 7 czerwca 2010 r. </w:t>
      </w:r>
      <w:r w:rsidR="00271554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br/>
      </w:r>
      <w:r w:rsidR="00C3469B" w:rsidRPr="00EA27D5">
        <w:rPr>
          <w:rStyle w:val="eltit1"/>
          <w:rFonts w:ascii="Times New Roman" w:hAnsi="Times New Roman"/>
          <w:b w:val="0"/>
          <w:color w:val="auto"/>
          <w:sz w:val="22"/>
          <w:szCs w:val="22"/>
        </w:rPr>
        <w:t>w sprawie ochrony przeciwpożarowej budynków, innych obiektów budowlanych i terenów</w:t>
      </w:r>
      <w:r w:rsidR="00C3469B" w:rsidRPr="00EA27D5">
        <w:rPr>
          <w:rFonts w:ascii="Times New Roman" w:hAnsi="Times New Roman"/>
          <w:b w:val="0"/>
          <w:sz w:val="22"/>
          <w:szCs w:val="22"/>
        </w:rPr>
        <w:t xml:space="preserve"> (Dz.U.</w:t>
      </w:r>
      <w:r w:rsidR="00AF0FB6">
        <w:rPr>
          <w:rFonts w:ascii="Times New Roman" w:hAnsi="Times New Roman"/>
          <w:b w:val="0"/>
          <w:sz w:val="22"/>
          <w:szCs w:val="22"/>
        </w:rPr>
        <w:t xml:space="preserve">2023.822 </w:t>
      </w:r>
      <w:r w:rsidR="00AF0FB6" w:rsidRPr="00AF0FB6">
        <w:rPr>
          <w:rFonts w:ascii="Times New Roman" w:hAnsi="Times New Roman"/>
          <w:b w:val="0"/>
          <w:sz w:val="22"/>
        </w:rPr>
        <w:t>tekst jednolity z późniejszymi zmianami</w:t>
      </w:r>
      <w:r w:rsidR="00C3469B" w:rsidRPr="00EA27D5">
        <w:rPr>
          <w:rFonts w:ascii="Times New Roman" w:hAnsi="Times New Roman"/>
          <w:b w:val="0"/>
          <w:bCs/>
          <w:sz w:val="22"/>
          <w:szCs w:val="22"/>
        </w:rPr>
        <w:t>).</w:t>
      </w:r>
    </w:p>
    <w:p w14:paraId="63EBF268" w14:textId="77777777" w:rsidR="0027195D" w:rsidRPr="00EA27D5" w:rsidRDefault="0027195D">
      <w:pPr>
        <w:jc w:val="both"/>
        <w:rPr>
          <w:b/>
          <w:sz w:val="22"/>
        </w:rPr>
      </w:pPr>
      <w:r w:rsidRPr="00EA27D5">
        <w:rPr>
          <w:sz w:val="22"/>
        </w:rPr>
        <w:t xml:space="preserve"> </w:t>
      </w:r>
    </w:p>
    <w:p w14:paraId="6DBF59EB" w14:textId="77777777" w:rsidR="0027195D" w:rsidRPr="00EA27D5" w:rsidRDefault="0027195D">
      <w:pPr>
        <w:pStyle w:val="Nagwek1"/>
        <w:rPr>
          <w:sz w:val="22"/>
          <w:szCs w:val="22"/>
        </w:rPr>
      </w:pPr>
      <w:r w:rsidRPr="00EA27D5">
        <w:rPr>
          <w:bCs/>
          <w:sz w:val="22"/>
          <w:szCs w:val="22"/>
        </w:rPr>
        <w:t xml:space="preserve">Zasady dotyczące przestrzegania przepisów o ochronie środowiska przez podmioty </w:t>
      </w:r>
      <w:r w:rsidRPr="00EA27D5">
        <w:rPr>
          <w:sz w:val="22"/>
          <w:szCs w:val="22"/>
        </w:rPr>
        <w:t>wykonujące zamówione roboty na rzecz MPEC S.A. w Krakowie.</w:t>
      </w:r>
    </w:p>
    <w:p w14:paraId="60E979EA" w14:textId="77777777" w:rsidR="0027195D" w:rsidRPr="00EA27D5" w:rsidRDefault="0027195D"/>
    <w:p w14:paraId="77F6F56C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Pracownicy podmiotów działających na rzecz MPEC S.A. w Krakowie oraz wykonawcy robót zleconych są zobowiązani do stosowania zasad ochrony środowiska i przestrzegania obowiązujących w tym zakresie przepisów, tzn. m.in. do:</w:t>
      </w:r>
    </w:p>
    <w:p w14:paraId="58323442" w14:textId="77777777" w:rsidR="0027195D" w:rsidRPr="00EA27D5" w:rsidRDefault="0027195D">
      <w:pPr>
        <w:numPr>
          <w:ilvl w:val="0"/>
          <w:numId w:val="15"/>
        </w:numPr>
        <w:tabs>
          <w:tab w:val="left" w:pos="360"/>
          <w:tab w:val="left" w:pos="900"/>
        </w:tabs>
        <w:jc w:val="both"/>
        <w:rPr>
          <w:sz w:val="22"/>
        </w:rPr>
      </w:pPr>
      <w:r w:rsidRPr="00EA27D5">
        <w:rPr>
          <w:sz w:val="22"/>
        </w:rPr>
        <w:t>ochrony gleby i powierzchni ziemi przez niedopuszczenie do zanieczyszczeń szkodliwymi substancjami np. olejami, smarami, farbami, produktami zawierającymi składniki trujące,</w:t>
      </w:r>
    </w:p>
    <w:p w14:paraId="190BA3EB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 xml:space="preserve">składowania materiałów przewidzianych do wykonania robót i powstałych odpadów </w:t>
      </w:r>
      <w:r w:rsidRPr="00EA27D5">
        <w:rPr>
          <w:sz w:val="22"/>
        </w:rPr>
        <w:br/>
        <w:t>w miejscach uzgodnionych z gospodarzem terenu, w sposób zapewniający ochronę środowiska,</w:t>
      </w:r>
    </w:p>
    <w:p w14:paraId="6E9C1CF9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oszczędnego korzystania z wody,</w:t>
      </w:r>
    </w:p>
    <w:p w14:paraId="76107BE8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nie używania dla celów przemysłowych wody pitnej,</w:t>
      </w:r>
    </w:p>
    <w:p w14:paraId="716E726F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 xml:space="preserve">odprowadzania ścieków do urządzeń kanalizacyjnych zakładu tylko po uzgodnieniu </w:t>
      </w:r>
      <w:r w:rsidRPr="00EA27D5">
        <w:rPr>
          <w:sz w:val="22"/>
        </w:rPr>
        <w:br/>
        <w:t>z Kierownikiem Wydziału Dyspozycji Mocy,</w:t>
      </w:r>
    </w:p>
    <w:p w14:paraId="3528EF9B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nie wprowadzania do kanalizacji zakładu substancji szkodliwych i trujących lub wylewania ich na powierzchnię,</w:t>
      </w:r>
    </w:p>
    <w:p w14:paraId="7E7CDAB5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lastRenderedPageBreak/>
        <w:t xml:space="preserve">utrzymywania czystości i porządku na użytkowanym terenie lub obiekcie włącznie </w:t>
      </w:r>
      <w:r w:rsidRPr="00EA27D5">
        <w:rPr>
          <w:sz w:val="22"/>
        </w:rPr>
        <w:br/>
        <w:t>z oczyszczaniem dróg zakładu,</w:t>
      </w:r>
    </w:p>
    <w:p w14:paraId="16DF43F3" w14:textId="77777777" w:rsidR="0027195D" w:rsidRPr="00EA27D5" w:rsidRDefault="0027195D">
      <w:pPr>
        <w:numPr>
          <w:ilvl w:val="0"/>
          <w:numId w:val="15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postęp</w:t>
      </w:r>
      <w:r w:rsidR="00C718A5" w:rsidRPr="00EA27D5">
        <w:rPr>
          <w:sz w:val="22"/>
        </w:rPr>
        <w:t>owania zgodnie z procedurą PA18</w:t>
      </w:r>
      <w:r w:rsidRPr="00EA27D5">
        <w:rPr>
          <w:sz w:val="22"/>
        </w:rPr>
        <w:t xml:space="preserve"> – Zał.</w:t>
      </w:r>
      <w:r w:rsidR="00C718A5" w:rsidRPr="00EA27D5">
        <w:rPr>
          <w:sz w:val="22"/>
        </w:rPr>
        <w:t>/PA18</w:t>
      </w:r>
      <w:r w:rsidRPr="00EA27D5">
        <w:rPr>
          <w:sz w:val="22"/>
        </w:rPr>
        <w:t>/01 „</w:t>
      </w:r>
      <w:r w:rsidR="001975DC" w:rsidRPr="00EA27D5">
        <w:rPr>
          <w:sz w:val="22"/>
        </w:rPr>
        <w:t>Zas</w:t>
      </w:r>
      <w:r w:rsidR="009134DA" w:rsidRPr="00EA27D5">
        <w:rPr>
          <w:sz w:val="22"/>
        </w:rPr>
        <w:t>ady magazynowania odpadów w MPE</w:t>
      </w:r>
      <w:r w:rsidR="001975DC" w:rsidRPr="00EA27D5">
        <w:rPr>
          <w:sz w:val="22"/>
        </w:rPr>
        <w:t>C S.A.</w:t>
      </w:r>
      <w:r w:rsidRPr="00EA27D5">
        <w:rPr>
          <w:sz w:val="22"/>
        </w:rPr>
        <w:t>”. Kopie w/w dokumentu można odebrać w Wydziale Dyspozycji Mocy MPEC S.A. w Krakowie po wcześniejszym uzgodnieniu [tel. (12) 64-65-413].</w:t>
      </w:r>
    </w:p>
    <w:p w14:paraId="0E3E6DDD" w14:textId="77777777" w:rsidR="0027195D" w:rsidRPr="00EA27D5" w:rsidRDefault="0027195D">
      <w:pPr>
        <w:tabs>
          <w:tab w:val="left" w:pos="360"/>
        </w:tabs>
        <w:jc w:val="both"/>
        <w:rPr>
          <w:sz w:val="22"/>
        </w:rPr>
      </w:pPr>
    </w:p>
    <w:p w14:paraId="0C096DB0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Ponadto zabrania się:</w:t>
      </w:r>
    </w:p>
    <w:p w14:paraId="60C1A777" w14:textId="77777777" w:rsidR="0027195D" w:rsidRPr="00EA27D5" w:rsidRDefault="0027195D">
      <w:pPr>
        <w:numPr>
          <w:ilvl w:val="0"/>
          <w:numId w:val="17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zanieczyszczenia terenów będących w dyspozycji MPEC S.A. w Krakowie,</w:t>
      </w:r>
    </w:p>
    <w:p w14:paraId="004278B8" w14:textId="77777777" w:rsidR="0027195D" w:rsidRPr="00EA27D5" w:rsidRDefault="0027195D">
      <w:pPr>
        <w:numPr>
          <w:ilvl w:val="0"/>
          <w:numId w:val="17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emitowania do powietrza i wprowadzania do urządzeń kanalizacyjno - ściekowych  oraz gleby substancji chemicznych bez uzgodnienia z Kierownikiem Wydziału Dyspozycji Mocy,</w:t>
      </w:r>
    </w:p>
    <w:p w14:paraId="111DE152" w14:textId="77777777" w:rsidR="0027195D" w:rsidRPr="00EA27D5" w:rsidRDefault="0027195D">
      <w:pPr>
        <w:numPr>
          <w:ilvl w:val="0"/>
          <w:numId w:val="17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stosowania urządzeń powodujących nadmierny hałas lub wibracje, względnie emitujących szkodliwe promieniowanie elektromagnetyczne,</w:t>
      </w:r>
    </w:p>
    <w:p w14:paraId="4259BC4A" w14:textId="77777777" w:rsidR="0027195D" w:rsidRPr="00EA27D5" w:rsidRDefault="0027195D">
      <w:pPr>
        <w:numPr>
          <w:ilvl w:val="0"/>
          <w:numId w:val="17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prowadzenia innych działań negatywnie wpływających na środowisko, wykraczających poza uprawnienia podmiotu wynikające z wydanych pozwoleń i decyzji właściwych organów,</w:t>
      </w:r>
    </w:p>
    <w:p w14:paraId="07993F41" w14:textId="77777777" w:rsidR="0027195D" w:rsidRPr="00EA27D5" w:rsidRDefault="0027195D">
      <w:pPr>
        <w:numPr>
          <w:ilvl w:val="0"/>
          <w:numId w:val="17"/>
        </w:numPr>
        <w:tabs>
          <w:tab w:val="left" w:pos="360"/>
        </w:tabs>
        <w:jc w:val="both"/>
        <w:rPr>
          <w:sz w:val="22"/>
        </w:rPr>
      </w:pPr>
      <w:r w:rsidRPr="00EA27D5">
        <w:rPr>
          <w:sz w:val="22"/>
        </w:rPr>
        <w:t>korzystania ze składowiska odpadów nieprodukcyjnych (zagospodarowanie odpadu wytworzonego przez wykonawcę należy do niego).</w:t>
      </w:r>
    </w:p>
    <w:p w14:paraId="1D1C5A89" w14:textId="77777777" w:rsidR="0027195D" w:rsidRPr="00EA27D5" w:rsidRDefault="0027195D">
      <w:pPr>
        <w:ind w:left="624"/>
        <w:jc w:val="both"/>
        <w:rPr>
          <w:sz w:val="22"/>
        </w:rPr>
      </w:pPr>
      <w:r w:rsidRPr="00EA27D5">
        <w:rPr>
          <w:sz w:val="22"/>
        </w:rPr>
        <w:t>Działania takie wymagają wcześniejszych uzgodnień z terenowymi organami inspekcji sanitarnej i ochrony środowiska.</w:t>
      </w:r>
    </w:p>
    <w:p w14:paraId="63C9FCE7" w14:textId="77777777" w:rsidR="0027195D" w:rsidRPr="00EA27D5" w:rsidRDefault="0027195D" w:rsidP="00F74AEE">
      <w:pPr>
        <w:pStyle w:val="Nagwek2"/>
        <w:spacing w:before="120"/>
        <w:ind w:left="578" w:hanging="578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MPEC S.A. w Krakowie zastrzega sobie możliwość kontroli działalności podmiotów pracujących na jej terenie przez Wydział Dyspozycji Mocy oraz prawo do ewentualnego wstrzymania robót bez odszkodowania, jeśli zostanie stwierdzone rażące zagrożenie środowiska.</w:t>
      </w:r>
    </w:p>
    <w:p w14:paraId="56F82087" w14:textId="77777777" w:rsidR="0027195D" w:rsidRPr="00EA27D5" w:rsidRDefault="0027195D" w:rsidP="00F74AEE">
      <w:pPr>
        <w:pStyle w:val="Nagwek2"/>
        <w:spacing w:before="120"/>
        <w:ind w:left="578" w:hanging="578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Działalność polegająca na uzgodnionym korzystaniu ze środowiska jest związana </w:t>
      </w:r>
      <w:r w:rsidRPr="00EA27D5">
        <w:rPr>
          <w:rFonts w:ascii="Times New Roman" w:hAnsi="Times New Roman"/>
          <w:b w:val="0"/>
          <w:bCs/>
          <w:sz w:val="22"/>
        </w:rPr>
        <w:br/>
        <w:t>z ponoszeniem odpowiednich opłat.</w:t>
      </w:r>
    </w:p>
    <w:p w14:paraId="0804C97E" w14:textId="77777777" w:rsidR="0027195D" w:rsidRPr="00EA27D5" w:rsidRDefault="0027195D">
      <w:pPr>
        <w:tabs>
          <w:tab w:val="left" w:pos="624"/>
        </w:tabs>
        <w:spacing w:before="120"/>
        <w:jc w:val="both"/>
        <w:rPr>
          <w:sz w:val="22"/>
        </w:rPr>
      </w:pPr>
    </w:p>
    <w:p w14:paraId="3AB29036" w14:textId="77777777" w:rsidR="0027195D" w:rsidRPr="00EA27D5" w:rsidRDefault="0027195D">
      <w:pPr>
        <w:pStyle w:val="Nagwek1"/>
        <w:rPr>
          <w:sz w:val="22"/>
          <w:szCs w:val="22"/>
        </w:rPr>
      </w:pPr>
      <w:r w:rsidRPr="00EA27D5">
        <w:rPr>
          <w:sz w:val="22"/>
          <w:szCs w:val="22"/>
        </w:rPr>
        <w:t>Informacja o zidentyfikowanych zagrożeniach.</w:t>
      </w:r>
    </w:p>
    <w:p w14:paraId="6F532C40" w14:textId="77777777" w:rsidR="0027195D" w:rsidRPr="00EA27D5" w:rsidRDefault="0027195D"/>
    <w:p w14:paraId="64D57BC6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W trakcie realizacji postanowień umowy mogą wystąpić zagrożenia dla bezpieczeństwa </w:t>
      </w:r>
      <w:r w:rsidRPr="00EA27D5">
        <w:rPr>
          <w:rFonts w:ascii="Times New Roman" w:hAnsi="Times New Roman"/>
          <w:b w:val="0"/>
          <w:bCs/>
          <w:sz w:val="22"/>
        </w:rPr>
        <w:br/>
        <w:t>i zdrowia pracowników Wykonawcy/Użytkownika</w:t>
      </w:r>
      <w:r w:rsidR="00286BE1">
        <w:rPr>
          <w:rFonts w:ascii="Times New Roman" w:hAnsi="Times New Roman"/>
          <w:b w:val="0"/>
          <w:bCs/>
          <w:sz w:val="22"/>
        </w:rPr>
        <w:t>/Innych stron zainteresowanych</w:t>
      </w:r>
      <w:r w:rsidRPr="00EA27D5">
        <w:rPr>
          <w:rFonts w:ascii="Times New Roman" w:hAnsi="Times New Roman"/>
          <w:b w:val="0"/>
          <w:bCs/>
          <w:sz w:val="22"/>
        </w:rPr>
        <w:t xml:space="preserve">* związane </w:t>
      </w:r>
      <w:r w:rsidR="00286BE1">
        <w:rPr>
          <w:rFonts w:ascii="Times New Roman" w:hAnsi="Times New Roman"/>
          <w:b w:val="0"/>
          <w:bCs/>
          <w:sz w:val="22"/>
        </w:rPr>
        <w:br/>
      </w:r>
      <w:r w:rsidRPr="00EA27D5">
        <w:rPr>
          <w:rFonts w:ascii="Times New Roman" w:hAnsi="Times New Roman"/>
          <w:b w:val="0"/>
          <w:bCs/>
          <w:sz w:val="22"/>
        </w:rPr>
        <w:t>z działaniami MPEC S.A. w Krakowie. W takim przypadku szczegółowy wykaz zagrożeń został przedstawiony w poniższej tabeli.</w:t>
      </w:r>
    </w:p>
    <w:p w14:paraId="6CFA43C0" w14:textId="77777777" w:rsidR="0027195D" w:rsidRPr="00EA27D5" w:rsidRDefault="0027195D"/>
    <w:p w14:paraId="5806215F" w14:textId="77777777" w:rsidR="0027195D" w:rsidRPr="00EA27D5" w:rsidRDefault="0027195D">
      <w:pPr>
        <w:pStyle w:val="Nagwek"/>
        <w:spacing w:before="60" w:after="60"/>
        <w:jc w:val="both"/>
        <w:rPr>
          <w:sz w:val="22"/>
        </w:rPr>
      </w:pPr>
      <w:r w:rsidRPr="00EA27D5">
        <w:rPr>
          <w:sz w:val="22"/>
        </w:rPr>
        <w:t>(w przypadku gdy pkt 5.1 ma zastosowanie – wypełnia kierownik komórki organizacyjnej odpowiedzialnej za określenie przedmiotu zamówienia robót, usług, wynajęcia pomieszczeń lub obiektów, w porozumieniu z kierownikiem DH)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2714"/>
        <w:gridCol w:w="21"/>
        <w:gridCol w:w="1843"/>
        <w:gridCol w:w="24"/>
        <w:gridCol w:w="2374"/>
        <w:gridCol w:w="12"/>
      </w:tblGrid>
      <w:tr w:rsidR="00557794" w14:paraId="0DFAFE4E" w14:textId="77777777" w:rsidTr="00B5465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660"/>
        </w:trPr>
        <w:tc>
          <w:tcPr>
            <w:tcW w:w="2580" w:type="dxa"/>
            <w:shd w:val="clear" w:color="auto" w:fill="AEAAAA"/>
          </w:tcPr>
          <w:p w14:paraId="3B2A2088" w14:textId="77777777" w:rsidR="00557794" w:rsidRPr="00586ECF" w:rsidRDefault="00557794" w:rsidP="00B54659">
            <w:pPr>
              <w:jc w:val="center"/>
              <w:rPr>
                <w:b/>
              </w:rPr>
            </w:pPr>
            <w:r w:rsidRPr="00586ECF">
              <w:rPr>
                <w:b/>
              </w:rPr>
              <w:t>ZAGROŻENIE</w:t>
            </w:r>
          </w:p>
        </w:tc>
        <w:tc>
          <w:tcPr>
            <w:tcW w:w="2735" w:type="dxa"/>
            <w:gridSpan w:val="2"/>
            <w:shd w:val="clear" w:color="auto" w:fill="AEAAAA"/>
          </w:tcPr>
          <w:p w14:paraId="5A2EE7FB" w14:textId="77777777" w:rsidR="00557794" w:rsidRPr="00586ECF" w:rsidRDefault="00557794" w:rsidP="00B54659">
            <w:pPr>
              <w:jc w:val="center"/>
              <w:rPr>
                <w:b/>
              </w:rPr>
            </w:pPr>
            <w:r w:rsidRPr="00586ECF">
              <w:rPr>
                <w:b/>
              </w:rPr>
              <w:t>ŹRÓDŁO ZAGROŻENIA (PRZYCZYNA)</w:t>
            </w:r>
          </w:p>
        </w:tc>
        <w:tc>
          <w:tcPr>
            <w:tcW w:w="1843" w:type="dxa"/>
            <w:shd w:val="clear" w:color="auto" w:fill="AEAAAA"/>
          </w:tcPr>
          <w:p w14:paraId="54867B92" w14:textId="77777777" w:rsidR="00557794" w:rsidRPr="00586ECF" w:rsidRDefault="00557794" w:rsidP="00B54659">
            <w:pPr>
              <w:jc w:val="center"/>
              <w:rPr>
                <w:b/>
              </w:rPr>
            </w:pPr>
            <w:r w:rsidRPr="00586ECF">
              <w:rPr>
                <w:b/>
              </w:rPr>
              <w:t>MOŻLIWE SKUTKI ZAGROŻENIA</w:t>
            </w:r>
          </w:p>
        </w:tc>
        <w:tc>
          <w:tcPr>
            <w:tcW w:w="2398" w:type="dxa"/>
            <w:gridSpan w:val="2"/>
            <w:shd w:val="clear" w:color="auto" w:fill="AEAAAA"/>
          </w:tcPr>
          <w:p w14:paraId="463F85C0" w14:textId="77777777" w:rsidR="00557794" w:rsidRPr="00586ECF" w:rsidRDefault="00557794" w:rsidP="00B54659">
            <w:pPr>
              <w:jc w:val="center"/>
              <w:rPr>
                <w:b/>
              </w:rPr>
            </w:pPr>
            <w:r w:rsidRPr="00586ECF">
              <w:rPr>
                <w:b/>
              </w:rPr>
              <w:t>ŚRODKI OCHRONY PRZED ZAGROŻENIAMI</w:t>
            </w:r>
          </w:p>
        </w:tc>
      </w:tr>
      <w:tr w:rsidR="00557794" w14:paraId="12791FB9" w14:textId="77777777" w:rsidTr="00B5465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710"/>
        </w:trPr>
        <w:tc>
          <w:tcPr>
            <w:tcW w:w="2580" w:type="dxa"/>
          </w:tcPr>
          <w:p w14:paraId="70FAAADC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OPARZENIA</w:t>
            </w:r>
          </w:p>
          <w:p w14:paraId="5B79A06C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5" w:type="dxa"/>
            <w:gridSpan w:val="2"/>
          </w:tcPr>
          <w:p w14:paraId="640C3BA7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PRACA W OTOCZENIU RUR. Z GORĄCĄ WODĄ</w:t>
            </w:r>
          </w:p>
        </w:tc>
        <w:tc>
          <w:tcPr>
            <w:tcW w:w="1843" w:type="dxa"/>
          </w:tcPr>
          <w:p w14:paraId="44596F80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OPARZENIA  CIAŁA</w:t>
            </w:r>
          </w:p>
          <w:p w14:paraId="361768AD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8" w:type="dxa"/>
            <w:gridSpan w:val="2"/>
          </w:tcPr>
          <w:p w14:paraId="3B179342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ZWIĘKSZONA UWAGA, ODZIEŻ OCHRONNA, WYŁĄCZENIE Z EKSPLOATACJI CZĘŚCI RUR</w:t>
            </w:r>
          </w:p>
        </w:tc>
      </w:tr>
      <w:tr w:rsidR="00557794" w14:paraId="4AE2FEFC" w14:textId="77777777" w:rsidTr="00B5465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83"/>
        </w:trPr>
        <w:tc>
          <w:tcPr>
            <w:tcW w:w="2580" w:type="dxa"/>
          </w:tcPr>
          <w:p w14:paraId="4BC2C064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ROBOTY  BUDOWLANO-</w:t>
            </w:r>
          </w:p>
          <w:p w14:paraId="095BA169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MONTAŻOWE</w:t>
            </w:r>
          </w:p>
        </w:tc>
        <w:tc>
          <w:tcPr>
            <w:tcW w:w="2735" w:type="dxa"/>
            <w:gridSpan w:val="2"/>
          </w:tcPr>
          <w:p w14:paraId="1B4BEDE6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BRAK WŁAŚCIWEGO ZABEZPIECZENIA RUR</w:t>
            </w:r>
          </w:p>
          <w:p w14:paraId="4AF23F3C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NIEWŁAŚCIWE WYKONANIE ROBÓT BUDOWLANO -MONTAŻOWYCH</w:t>
            </w:r>
          </w:p>
        </w:tc>
        <w:tc>
          <w:tcPr>
            <w:tcW w:w="1843" w:type="dxa"/>
          </w:tcPr>
          <w:p w14:paraId="4A70C0DB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URAZY MECH. CZĘŚCI</w:t>
            </w:r>
          </w:p>
          <w:p w14:paraId="62A36627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 xml:space="preserve">CIAŁA  –        GŁOWA, </w:t>
            </w:r>
          </w:p>
          <w:p w14:paraId="3192C2C8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TUŁÓW, KONICZYNY</w:t>
            </w:r>
          </w:p>
        </w:tc>
        <w:tc>
          <w:tcPr>
            <w:tcW w:w="2398" w:type="dxa"/>
            <w:gridSpan w:val="2"/>
          </w:tcPr>
          <w:p w14:paraId="6647399D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PRZESTRZEGANIE  TECHNOL.</w:t>
            </w:r>
          </w:p>
          <w:p w14:paraId="557A1666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WYKONYWANIA  ROBÓT</w:t>
            </w:r>
          </w:p>
          <w:p w14:paraId="47BA2324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BUD.- MONTAŻOWYCH</w:t>
            </w:r>
          </w:p>
        </w:tc>
      </w:tr>
      <w:tr w:rsidR="00557794" w14:paraId="76E8F687" w14:textId="77777777" w:rsidTr="00B5465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825"/>
        </w:trPr>
        <w:tc>
          <w:tcPr>
            <w:tcW w:w="2580" w:type="dxa"/>
          </w:tcPr>
          <w:p w14:paraId="015CDA66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lastRenderedPageBreak/>
              <w:t>PRACA  SPRZĘTU CIĘŻ-</w:t>
            </w:r>
          </w:p>
          <w:p w14:paraId="62332E27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KIEGO, TRANSPORTU  I</w:t>
            </w:r>
          </w:p>
          <w:p w14:paraId="607E89B9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ELEKTRONARZĘDZIAMI</w:t>
            </w:r>
          </w:p>
        </w:tc>
        <w:tc>
          <w:tcPr>
            <w:tcW w:w="2735" w:type="dxa"/>
            <w:gridSpan w:val="2"/>
          </w:tcPr>
          <w:p w14:paraId="717677AA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NIEWŁAŚCIWA  PRACA  Z  UŻYCIEM  SPRZĘTU  I TRANSPORTU  CIĘŻKIEGO</w:t>
            </w:r>
          </w:p>
          <w:p w14:paraId="68D99F74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PRACA ELEKTRONARZĘDZIAMI</w:t>
            </w:r>
          </w:p>
        </w:tc>
        <w:tc>
          <w:tcPr>
            <w:tcW w:w="1843" w:type="dxa"/>
          </w:tcPr>
          <w:p w14:paraId="7FC71827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URAZY CZĘŚCI CIAŁA</w:t>
            </w:r>
          </w:p>
        </w:tc>
        <w:tc>
          <w:tcPr>
            <w:tcW w:w="2398" w:type="dxa"/>
            <w:gridSpan w:val="2"/>
          </w:tcPr>
          <w:p w14:paraId="13F68968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PRACE WYKONYWANE TYLKO</w:t>
            </w:r>
          </w:p>
          <w:p w14:paraId="74020A5C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PRZEZ LUDZI Z UPRAWNIE –</w:t>
            </w:r>
          </w:p>
          <w:p w14:paraId="0D545260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NIAMI</w:t>
            </w:r>
          </w:p>
        </w:tc>
      </w:tr>
      <w:tr w:rsidR="00557794" w14:paraId="6A32D1D6" w14:textId="77777777" w:rsidTr="00B54659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8816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UPADKI  I  ZASYPANIA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553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PRACA  NA  RÓŻNYCH  POZIOMACH  W  WYKOPACH, W KOMORACH,  OBERWANIE  ŚCIAN  WYKOPÓW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691F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POTŁUCZENIA, ZŁAMANIA, PRZYDUSZENIA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72E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WŁAŚCIWE  ZABEZPIECZENIA WYKOPÓW, WŁAŚCIWE DROGI</w:t>
            </w:r>
          </w:p>
          <w:p w14:paraId="0BB7BD0A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TRANSPORTOWE</w:t>
            </w:r>
          </w:p>
          <w:p w14:paraId="22DBED7E" w14:textId="77777777" w:rsidR="00557794" w:rsidRPr="00586ECF" w:rsidRDefault="00557794" w:rsidP="00B54659">
            <w:pPr>
              <w:rPr>
                <w:sz w:val="22"/>
                <w:szCs w:val="22"/>
              </w:rPr>
            </w:pPr>
          </w:p>
        </w:tc>
      </w:tr>
      <w:tr w:rsidR="00557794" w14:paraId="420F1C38" w14:textId="77777777" w:rsidTr="00B54659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017E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INSTAL.  ELEKTRYCZNE  ELEKTRONARZĘDZIA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1731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ROBOTY  SPAWALNICZE, PRACA ELEKTRO –</w:t>
            </w:r>
          </w:p>
          <w:p w14:paraId="3EA5732A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NARZĘDZIAMI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38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PORAŻENIA PRĄDEM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7647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PRACA TYLKO LUDZI Z ODPOWIEDNIMI  UPRAW.</w:t>
            </w:r>
          </w:p>
          <w:p w14:paraId="20D2623A" w14:textId="77777777" w:rsidR="00557794" w:rsidRPr="00586ECF" w:rsidRDefault="00557794" w:rsidP="00B54659">
            <w:pPr>
              <w:rPr>
                <w:sz w:val="22"/>
                <w:szCs w:val="22"/>
              </w:rPr>
            </w:pPr>
          </w:p>
        </w:tc>
      </w:tr>
      <w:tr w:rsidR="00557794" w14:paraId="02A8AD4D" w14:textId="77777777" w:rsidTr="00B54659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5F51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WYPADKI DROGOWE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9181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RUCH DROGOWY W OTOCZENIU PLACU BUDOWY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A4A1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URAZY MECZANICZNE CAŁEGO CIAŁA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991F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PRZESTRZEGANIE PLANU ORGANIZACJI BUDOWY</w:t>
            </w:r>
          </w:p>
          <w:p w14:paraId="1583F708" w14:textId="77777777" w:rsidR="00557794" w:rsidRPr="00586ECF" w:rsidRDefault="00557794" w:rsidP="00B54659">
            <w:pPr>
              <w:rPr>
                <w:sz w:val="22"/>
                <w:szCs w:val="22"/>
              </w:rPr>
            </w:pPr>
          </w:p>
        </w:tc>
      </w:tr>
      <w:tr w:rsidR="00557794" w14:paraId="4FACC90F" w14:textId="77777777" w:rsidTr="00B54659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09B7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ZAPYLENIA, NAŚWIETLENIA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6170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ROBOTY SPAWALNICZE, PRZEŚWIETLENIA SPOIN, WYBURZENIA I DEMONTAŻE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D9C2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NAŚWIETLENIE  OCZU,</w:t>
            </w:r>
          </w:p>
          <w:p w14:paraId="5386B9AC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PROMIENIAMI  RTG,</w:t>
            </w:r>
          </w:p>
          <w:p w14:paraId="728DDF49" w14:textId="77777777" w:rsidR="00557794" w:rsidRPr="00586ECF" w:rsidRDefault="00557794" w:rsidP="00B54659">
            <w:pPr>
              <w:jc w:val="both"/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ZAPYLENIE OCZU I  DRÓG ODDECHOWYCH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F1A0" w14:textId="77777777" w:rsidR="00557794" w:rsidRPr="00586ECF" w:rsidRDefault="00557794" w:rsidP="00B54659">
            <w:pPr>
              <w:rPr>
                <w:sz w:val="22"/>
                <w:szCs w:val="22"/>
              </w:rPr>
            </w:pPr>
            <w:r w:rsidRPr="00586ECF">
              <w:rPr>
                <w:sz w:val="22"/>
                <w:szCs w:val="22"/>
              </w:rPr>
              <w:t>OCHRONA  OSOBISTA,   PRZERWY  W PRACY   PRZY PRZEŚWIETLENIACH  RTG</w:t>
            </w:r>
          </w:p>
          <w:p w14:paraId="10315594" w14:textId="77777777" w:rsidR="00557794" w:rsidRPr="00586ECF" w:rsidRDefault="00557794" w:rsidP="00B54659">
            <w:pPr>
              <w:rPr>
                <w:sz w:val="22"/>
                <w:szCs w:val="22"/>
              </w:rPr>
            </w:pPr>
          </w:p>
        </w:tc>
      </w:tr>
    </w:tbl>
    <w:p w14:paraId="7154BE80" w14:textId="77777777" w:rsidR="0027195D" w:rsidRPr="00EA27D5" w:rsidRDefault="0027195D">
      <w:pPr>
        <w:jc w:val="both"/>
        <w:rPr>
          <w:bCs/>
          <w:i/>
          <w:sz w:val="20"/>
        </w:rPr>
      </w:pPr>
      <w:r w:rsidRPr="00EA27D5">
        <w:rPr>
          <w:bCs/>
          <w:i/>
          <w:sz w:val="20"/>
        </w:rPr>
        <w:t>* niewłaściwe skreślić</w:t>
      </w:r>
    </w:p>
    <w:p w14:paraId="5B1D2ACF" w14:textId="77777777" w:rsidR="0027195D" w:rsidRPr="00EA27D5" w:rsidRDefault="0027195D">
      <w:pPr>
        <w:jc w:val="both"/>
        <w:rPr>
          <w:b/>
          <w:i/>
          <w:sz w:val="8"/>
        </w:rPr>
      </w:pPr>
    </w:p>
    <w:p w14:paraId="09004036" w14:textId="77777777" w:rsidR="0027195D" w:rsidRPr="00EA27D5" w:rsidRDefault="0027195D">
      <w:pPr>
        <w:pStyle w:val="Tekstpodstawowy"/>
        <w:tabs>
          <w:tab w:val="clear" w:pos="720"/>
        </w:tabs>
      </w:pPr>
      <w:r w:rsidRPr="00EA27D5">
        <w:t>Poziom ryzyka zawodowego dla zidentyfikowanych zagrożeń występujących na stanowisku dla pracowników, którzy:</w:t>
      </w:r>
    </w:p>
    <w:p w14:paraId="69AC1881" w14:textId="77777777" w:rsidR="0027195D" w:rsidRPr="00EA27D5" w:rsidRDefault="0027195D">
      <w:pPr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A27D5">
        <w:rPr>
          <w:sz w:val="22"/>
        </w:rPr>
        <w:t xml:space="preserve">posiadają właściwe i aktualne kwalifikacje zawodowe, </w:t>
      </w:r>
    </w:p>
    <w:p w14:paraId="0A34F23F" w14:textId="77777777" w:rsidR="0027195D" w:rsidRPr="00EA27D5" w:rsidRDefault="0027195D">
      <w:pPr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A27D5">
        <w:rPr>
          <w:sz w:val="22"/>
        </w:rPr>
        <w:t>aktualne szkolenie w zakresie BHP właściwe dla zajmowanego stanowiska i wykonywanych czynności,</w:t>
      </w:r>
    </w:p>
    <w:p w14:paraId="2C3E0526" w14:textId="77777777" w:rsidR="0027195D" w:rsidRPr="00EA27D5" w:rsidRDefault="0027195D">
      <w:pPr>
        <w:jc w:val="both"/>
        <w:rPr>
          <w:sz w:val="22"/>
        </w:rPr>
      </w:pPr>
      <w:r w:rsidRPr="00EA27D5">
        <w:rPr>
          <w:sz w:val="22"/>
        </w:rPr>
        <w:t>a przede wszystkim po spełnieniu wymagań określonych w tabeli (kolumna ŚRODKI OCHRONY PRZED ZAGROŻENIAMI) – należy do akceptowalnego i jest pomijalnie małe lub małe. Ryzyko może wzrosnąć do średniego lub nieakceptowanego, dużego i bardzo dużego w przypadku lekceważenia zagrożeń lub podejmowania niebezpiecznych zachowań.</w:t>
      </w:r>
    </w:p>
    <w:p w14:paraId="6258475D" w14:textId="77777777" w:rsidR="0027195D" w:rsidRPr="00EA27D5" w:rsidRDefault="0027195D">
      <w:pPr>
        <w:jc w:val="both"/>
        <w:rPr>
          <w:sz w:val="22"/>
        </w:rPr>
      </w:pPr>
    </w:p>
    <w:p w14:paraId="6FB69C57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W trakcie realizacji postanowień umowy mogą wystąpić zagrożenia dla bezpieczeństwa </w:t>
      </w:r>
      <w:r w:rsidRPr="00EA27D5">
        <w:rPr>
          <w:rFonts w:ascii="Times New Roman" w:hAnsi="Times New Roman"/>
          <w:b w:val="0"/>
          <w:bCs/>
          <w:sz w:val="22"/>
        </w:rPr>
        <w:br/>
        <w:t>i zdrowia pracowników MPEC S.A. w Krakowie</w:t>
      </w:r>
      <w:r w:rsidR="00FE1228">
        <w:rPr>
          <w:rFonts w:ascii="Times New Roman" w:hAnsi="Times New Roman"/>
          <w:b w:val="0"/>
          <w:bCs/>
          <w:sz w:val="22"/>
        </w:rPr>
        <w:t xml:space="preserve"> oraz innych stron zainteresowanych</w:t>
      </w:r>
      <w:r w:rsidR="00FE1228" w:rsidRPr="00EA27D5">
        <w:rPr>
          <w:rFonts w:ascii="Times New Roman" w:hAnsi="Times New Roman"/>
          <w:b w:val="0"/>
          <w:bCs/>
          <w:sz w:val="22"/>
        </w:rPr>
        <w:t xml:space="preserve"> </w:t>
      </w:r>
      <w:r w:rsidRPr="00EA27D5">
        <w:rPr>
          <w:rFonts w:ascii="Times New Roman" w:hAnsi="Times New Roman"/>
          <w:b w:val="0"/>
          <w:bCs/>
          <w:sz w:val="22"/>
        </w:rPr>
        <w:t>wymienione w poniższej tabeli.</w:t>
      </w:r>
    </w:p>
    <w:p w14:paraId="4B98A27A" w14:textId="77777777" w:rsidR="0027195D" w:rsidRPr="00EA27D5" w:rsidRDefault="0027195D"/>
    <w:p w14:paraId="399DF950" w14:textId="77777777" w:rsidR="0027195D" w:rsidRPr="00EA27D5" w:rsidRDefault="0027195D">
      <w:pPr>
        <w:pStyle w:val="Nagwek"/>
        <w:spacing w:before="60" w:after="60"/>
        <w:ind w:left="360"/>
        <w:rPr>
          <w:sz w:val="22"/>
        </w:rPr>
      </w:pPr>
      <w:r w:rsidRPr="00EA27D5">
        <w:rPr>
          <w:sz w:val="22"/>
        </w:rPr>
        <w:t>(wypełnia Wykonawca/Użytkownik* w przypadku możliwości wystąpienia innych zagrożeń niż wymienione w punkcie 5.1. Brak wpisu oznacza niewystępowanie innych zagrożeń niż wymienione w pkt 5.1 związanych z działaniami Wykonawcy/Użytkownika*)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800"/>
        <w:gridCol w:w="1800"/>
        <w:gridCol w:w="2819"/>
      </w:tblGrid>
      <w:tr w:rsidR="0027195D" w:rsidRPr="00EA27D5" w14:paraId="35C2FE69" w14:textId="77777777">
        <w:trPr>
          <w:cantSplit/>
          <w:trHeight w:val="340"/>
          <w:tblHeader/>
          <w:jc w:val="center"/>
        </w:trPr>
        <w:tc>
          <w:tcPr>
            <w:tcW w:w="221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C72477A" w14:textId="77777777" w:rsidR="0027195D" w:rsidRPr="00EA27D5" w:rsidRDefault="0027195D">
            <w:pPr>
              <w:jc w:val="center"/>
              <w:rPr>
                <w:b/>
                <w:bCs/>
                <w:sz w:val="22"/>
              </w:rPr>
            </w:pPr>
            <w:r w:rsidRPr="00EA27D5">
              <w:rPr>
                <w:b/>
                <w:bCs/>
                <w:sz w:val="22"/>
              </w:rPr>
              <w:lastRenderedPageBreak/>
              <w:t>ZAGROŻENIE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72D1638" w14:textId="77777777" w:rsidR="0027195D" w:rsidRPr="00EA27D5" w:rsidRDefault="0027195D">
            <w:pPr>
              <w:jc w:val="center"/>
              <w:rPr>
                <w:rFonts w:eastAsia="Arial Unicode MS"/>
                <w:b/>
                <w:bCs/>
                <w:sz w:val="22"/>
              </w:rPr>
            </w:pPr>
            <w:r w:rsidRPr="00EA27D5">
              <w:rPr>
                <w:b/>
                <w:bCs/>
                <w:sz w:val="22"/>
              </w:rPr>
              <w:t>ŹRÓDŁO ZAGROŻENIA (PRZYCZYNA)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27BA48C6" w14:textId="77777777" w:rsidR="0027195D" w:rsidRPr="00EA27D5" w:rsidRDefault="0027195D">
            <w:pPr>
              <w:jc w:val="center"/>
              <w:rPr>
                <w:rFonts w:eastAsia="Arial Unicode MS"/>
                <w:b/>
                <w:bCs/>
                <w:sz w:val="22"/>
              </w:rPr>
            </w:pPr>
            <w:r w:rsidRPr="00EA27D5">
              <w:rPr>
                <w:b/>
                <w:bCs/>
                <w:sz w:val="22"/>
              </w:rPr>
              <w:t>MOŻLIWE SKUTKI ZAGROŻENIA</w:t>
            </w:r>
          </w:p>
        </w:tc>
        <w:tc>
          <w:tcPr>
            <w:tcW w:w="281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pct20" w:color="000000" w:fill="FFFFFF"/>
            <w:vAlign w:val="center"/>
          </w:tcPr>
          <w:p w14:paraId="30869305" w14:textId="77777777" w:rsidR="0027195D" w:rsidRPr="00EA27D5" w:rsidRDefault="0027195D">
            <w:pPr>
              <w:jc w:val="center"/>
              <w:rPr>
                <w:b/>
                <w:bCs/>
                <w:sz w:val="22"/>
              </w:rPr>
            </w:pPr>
            <w:r w:rsidRPr="00EA27D5">
              <w:rPr>
                <w:b/>
                <w:bCs/>
                <w:sz w:val="22"/>
              </w:rPr>
              <w:t>ŚRODKI OCHRONY PRZED ZAGROŻENIAMI</w:t>
            </w:r>
          </w:p>
        </w:tc>
      </w:tr>
      <w:tr w:rsidR="0027195D" w:rsidRPr="00EA27D5" w14:paraId="75931957" w14:textId="77777777">
        <w:trPr>
          <w:cantSplit/>
          <w:trHeight w:val="380"/>
          <w:tblHeader/>
          <w:jc w:val="center"/>
        </w:trPr>
        <w:tc>
          <w:tcPr>
            <w:tcW w:w="221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4A6C296" w14:textId="77777777" w:rsidR="0027195D" w:rsidRPr="00EA27D5" w:rsidRDefault="0027195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C83B00F" w14:textId="77777777" w:rsidR="0027195D" w:rsidRPr="00EA27D5" w:rsidRDefault="0027195D">
            <w:pPr>
              <w:rPr>
                <w:rFonts w:ascii="Arial" w:eastAsia="Arial Unicode MS" w:hAnsi="Arial"/>
                <w:b/>
                <w:sz w:val="14"/>
                <w:szCs w:val="20"/>
              </w:rPr>
            </w:pPr>
          </w:p>
        </w:tc>
        <w:tc>
          <w:tcPr>
            <w:tcW w:w="18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0618CC" w14:textId="77777777" w:rsidR="0027195D" w:rsidRPr="00EA27D5" w:rsidRDefault="0027195D">
            <w:pP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281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F232C8" w14:textId="77777777" w:rsidR="0027195D" w:rsidRPr="00EA27D5" w:rsidRDefault="0027195D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27195D" w:rsidRPr="00EA27D5" w14:paraId="6A45E9D5" w14:textId="77777777">
        <w:trPr>
          <w:trHeight w:val="645"/>
          <w:jc w:val="center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14:paraId="27401405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04CCF91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C3E003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5E75DA55" w14:textId="77777777" w:rsidR="0027195D" w:rsidRPr="00EA27D5" w:rsidRDefault="0027195D">
            <w:pPr>
              <w:rPr>
                <w:i/>
              </w:rPr>
            </w:pPr>
          </w:p>
        </w:tc>
      </w:tr>
      <w:tr w:rsidR="0027195D" w:rsidRPr="00EA27D5" w14:paraId="24FD6BFF" w14:textId="77777777">
        <w:trPr>
          <w:trHeight w:val="547"/>
          <w:jc w:val="center"/>
        </w:trPr>
        <w:tc>
          <w:tcPr>
            <w:tcW w:w="22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28935B" w14:textId="77777777" w:rsidR="0027195D" w:rsidRPr="00EA27D5" w:rsidRDefault="0027195D">
            <w:pPr>
              <w:jc w:val="center"/>
              <w:rPr>
                <w:i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D105" w14:textId="77777777" w:rsidR="0027195D" w:rsidRPr="00EA27D5" w:rsidRDefault="0027195D">
            <w:pPr>
              <w:jc w:val="center"/>
              <w:rPr>
                <w:i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60D1" w14:textId="77777777" w:rsidR="0027195D" w:rsidRPr="00EA27D5" w:rsidRDefault="0027195D">
            <w:pPr>
              <w:jc w:val="center"/>
              <w:rPr>
                <w:i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C30E04" w14:textId="77777777" w:rsidR="0027195D" w:rsidRPr="00EA27D5" w:rsidRDefault="0027195D">
            <w:pPr>
              <w:jc w:val="center"/>
              <w:rPr>
                <w:i/>
              </w:rPr>
            </w:pPr>
          </w:p>
        </w:tc>
      </w:tr>
      <w:tr w:rsidR="0027195D" w:rsidRPr="00EA27D5" w14:paraId="14B0F306" w14:textId="77777777">
        <w:trPr>
          <w:trHeight w:val="565"/>
          <w:jc w:val="center"/>
        </w:trPr>
        <w:tc>
          <w:tcPr>
            <w:tcW w:w="22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24E67C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FC84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02C9" w14:textId="77777777" w:rsidR="0027195D" w:rsidRPr="00EA27D5" w:rsidRDefault="0027195D">
            <w:pPr>
              <w:rPr>
                <w:i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C5A0A8" w14:textId="77777777" w:rsidR="0027195D" w:rsidRPr="00EA27D5" w:rsidRDefault="0027195D">
            <w:pPr>
              <w:rPr>
                <w:i/>
              </w:rPr>
            </w:pPr>
          </w:p>
        </w:tc>
      </w:tr>
    </w:tbl>
    <w:p w14:paraId="6367E42D" w14:textId="77777777" w:rsidR="0027195D" w:rsidRPr="00EA27D5" w:rsidRDefault="0027195D">
      <w:pPr>
        <w:pStyle w:val="Nagwek"/>
        <w:spacing w:before="60" w:after="60"/>
        <w:rPr>
          <w:i/>
          <w:iCs/>
          <w:sz w:val="20"/>
        </w:rPr>
      </w:pPr>
      <w:r w:rsidRPr="00EA27D5">
        <w:rPr>
          <w:i/>
          <w:iCs/>
          <w:sz w:val="20"/>
        </w:rPr>
        <w:t>* niewłaściwe skreślić</w:t>
      </w:r>
    </w:p>
    <w:p w14:paraId="23A978A0" w14:textId="77777777" w:rsidR="0027195D" w:rsidRPr="00EA27D5" w:rsidRDefault="0027195D">
      <w:pPr>
        <w:pStyle w:val="Nagwek"/>
        <w:spacing w:before="60" w:after="60"/>
        <w:rPr>
          <w:sz w:val="22"/>
        </w:rPr>
      </w:pPr>
    </w:p>
    <w:p w14:paraId="378569A4" w14:textId="77777777" w:rsidR="0027195D" w:rsidRPr="00EA27D5" w:rsidRDefault="0027195D">
      <w:pPr>
        <w:pStyle w:val="Nagwek1"/>
        <w:rPr>
          <w:sz w:val="22"/>
        </w:rPr>
      </w:pPr>
      <w:r w:rsidRPr="00EA27D5">
        <w:rPr>
          <w:sz w:val="22"/>
        </w:rPr>
        <w:t>Postanowienia końcowe.</w:t>
      </w:r>
    </w:p>
    <w:p w14:paraId="1432986A" w14:textId="77777777" w:rsidR="0027195D" w:rsidRPr="00EA27D5" w:rsidRDefault="0027195D"/>
    <w:p w14:paraId="740DDA32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Nadzorujący, służby BHP oraz auditorzy wewnętrzni MPEC S.A. w Krakowie będą </w:t>
      </w:r>
      <w:r w:rsidR="00411444" w:rsidRPr="00EA27D5">
        <w:rPr>
          <w:rFonts w:ascii="Times New Roman" w:hAnsi="Times New Roman"/>
          <w:b w:val="0"/>
          <w:bCs/>
          <w:sz w:val="22"/>
        </w:rPr>
        <w:t>dokonywać</w:t>
      </w:r>
      <w:r w:rsidRPr="00EA27D5">
        <w:rPr>
          <w:rFonts w:ascii="Times New Roman" w:hAnsi="Times New Roman"/>
          <w:b w:val="0"/>
          <w:bCs/>
          <w:sz w:val="22"/>
        </w:rPr>
        <w:t xml:space="preserve"> okresowych kontroli przestrzegania stosowanych przepisów przez podmioty pracujące na zlecenie Spółki.</w:t>
      </w:r>
    </w:p>
    <w:p w14:paraId="52789923" w14:textId="77777777" w:rsidR="0027195D" w:rsidRPr="00EA27D5" w:rsidRDefault="0027195D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 xml:space="preserve">   </w:t>
      </w:r>
    </w:p>
    <w:p w14:paraId="7797BFFC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Jeśli w wyniku prowadzonej działalności podmiot spowoduje nadzwyczajne zagrożenie środowiska tj. nastąpi gwałtowne zdarzenie mogące wywołać znaczne zniszczenie środowiska, pożar lub stwarzające inne zagrożenie, w tym zagrożenie dla zdrowia i życia oraz zdarzenie wypadkowe lub potencjalnie wypadkowe, pracownicy tego podmiotu zobowiązani są do natychmiastowego zgłoszenia tego faktu:</w:t>
      </w:r>
    </w:p>
    <w:p w14:paraId="13AD1272" w14:textId="77777777" w:rsidR="0027195D" w:rsidRPr="00EA27D5" w:rsidRDefault="0027195D">
      <w:pPr>
        <w:numPr>
          <w:ilvl w:val="0"/>
          <w:numId w:val="19"/>
        </w:numPr>
        <w:tabs>
          <w:tab w:val="left" w:pos="624"/>
        </w:tabs>
        <w:spacing w:before="120"/>
        <w:jc w:val="both"/>
        <w:rPr>
          <w:sz w:val="22"/>
        </w:rPr>
      </w:pPr>
      <w:r w:rsidRPr="00EA27D5">
        <w:rPr>
          <w:sz w:val="22"/>
        </w:rPr>
        <w:t>Kierownikowi Wydziału Dyspozycji Mocy – tel. (12) 64-65-</w:t>
      </w:r>
      <w:r w:rsidR="001E6B55">
        <w:rPr>
          <w:sz w:val="22"/>
        </w:rPr>
        <w:t>980</w:t>
      </w:r>
      <w:r w:rsidRPr="00EA27D5">
        <w:rPr>
          <w:sz w:val="22"/>
        </w:rPr>
        <w:t>.</w:t>
      </w:r>
    </w:p>
    <w:p w14:paraId="71A96877" w14:textId="77777777" w:rsidR="0027195D" w:rsidRPr="00EA27D5" w:rsidRDefault="0027195D" w:rsidP="00DE6A80">
      <w:pPr>
        <w:numPr>
          <w:ilvl w:val="0"/>
          <w:numId w:val="19"/>
        </w:numPr>
        <w:tabs>
          <w:tab w:val="left" w:pos="624"/>
        </w:tabs>
        <w:spacing w:line="360" w:lineRule="auto"/>
        <w:jc w:val="both"/>
        <w:rPr>
          <w:sz w:val="22"/>
        </w:rPr>
      </w:pPr>
      <w:r w:rsidRPr="00EA27D5">
        <w:rPr>
          <w:sz w:val="22"/>
        </w:rPr>
        <w:t xml:space="preserve">Kierownikowi BHP - tel. (12) 64-65-530. </w:t>
      </w:r>
    </w:p>
    <w:p w14:paraId="0B19A142" w14:textId="77777777" w:rsidR="0027195D" w:rsidRPr="00EA27D5" w:rsidRDefault="0027195D">
      <w:pPr>
        <w:pStyle w:val="Zwykytekst"/>
        <w:tabs>
          <w:tab w:val="num" w:pos="540"/>
        </w:tabs>
        <w:ind w:left="540" w:hanging="540"/>
        <w:jc w:val="both"/>
        <w:rPr>
          <w:rFonts w:ascii="Times New Roman" w:eastAsia="MS Mincho" w:hAnsi="Times New Roman"/>
          <w:sz w:val="22"/>
        </w:rPr>
      </w:pPr>
      <w:r w:rsidRPr="00EA27D5">
        <w:rPr>
          <w:rFonts w:ascii="Times New Roman" w:eastAsia="MS Mincho" w:hAnsi="Times New Roman"/>
          <w:sz w:val="22"/>
        </w:rPr>
        <w:t xml:space="preserve"> </w:t>
      </w:r>
      <w:r w:rsidRPr="00EA27D5">
        <w:rPr>
          <w:rFonts w:ascii="Times New Roman" w:eastAsia="MS Mincho" w:hAnsi="Times New Roman"/>
          <w:sz w:val="22"/>
        </w:rPr>
        <w:tab/>
        <w:t xml:space="preserve">Niezwłocznie należy przy tym przedsięwziąć działania zmierzające do ograniczenia skutków zdarzenia i uczestniczyć w akcji organizowanej przez służby </w:t>
      </w:r>
      <w:r w:rsidRPr="00EA27D5">
        <w:rPr>
          <w:rFonts w:ascii="Times New Roman" w:hAnsi="Times New Roman"/>
          <w:sz w:val="22"/>
        </w:rPr>
        <w:t>Spółki</w:t>
      </w:r>
      <w:r w:rsidRPr="00EA27D5">
        <w:rPr>
          <w:rFonts w:ascii="Times New Roman" w:eastAsia="MS Mincho" w:hAnsi="Times New Roman"/>
          <w:sz w:val="22"/>
        </w:rPr>
        <w:t xml:space="preserve">. </w:t>
      </w:r>
    </w:p>
    <w:p w14:paraId="714C168C" w14:textId="77777777" w:rsidR="0027195D" w:rsidRPr="00EA27D5" w:rsidRDefault="0027195D">
      <w:pPr>
        <w:tabs>
          <w:tab w:val="left" w:pos="720"/>
        </w:tabs>
        <w:jc w:val="both"/>
        <w:rPr>
          <w:sz w:val="22"/>
        </w:rPr>
      </w:pPr>
    </w:p>
    <w:p w14:paraId="0F09F432" w14:textId="77777777" w:rsidR="0027195D" w:rsidRPr="00EA27D5" w:rsidRDefault="0027195D">
      <w:pPr>
        <w:pStyle w:val="Nagwek2"/>
        <w:jc w:val="both"/>
        <w:rPr>
          <w:rFonts w:ascii="Times New Roman" w:hAnsi="Times New Roman"/>
          <w:b w:val="0"/>
          <w:bCs/>
          <w:sz w:val="22"/>
        </w:rPr>
      </w:pPr>
      <w:r w:rsidRPr="00EA27D5">
        <w:rPr>
          <w:rFonts w:ascii="Times New Roman" w:hAnsi="Times New Roman"/>
          <w:b w:val="0"/>
          <w:bCs/>
          <w:sz w:val="22"/>
        </w:rPr>
        <w:t>Nieprzestrzeganie postanowień określonych w punktach 1,</w:t>
      </w:r>
      <w:r w:rsidR="00006820" w:rsidRPr="00EA27D5">
        <w:rPr>
          <w:rFonts w:ascii="Times New Roman" w:hAnsi="Times New Roman"/>
          <w:b w:val="0"/>
          <w:bCs/>
          <w:sz w:val="22"/>
        </w:rPr>
        <w:t xml:space="preserve"> </w:t>
      </w:r>
      <w:r w:rsidRPr="00EA27D5">
        <w:rPr>
          <w:rFonts w:ascii="Times New Roman" w:hAnsi="Times New Roman"/>
          <w:b w:val="0"/>
          <w:bCs/>
          <w:sz w:val="22"/>
        </w:rPr>
        <w:t>2,</w:t>
      </w:r>
      <w:r w:rsidR="00006820" w:rsidRPr="00EA27D5">
        <w:rPr>
          <w:rFonts w:ascii="Times New Roman" w:hAnsi="Times New Roman"/>
          <w:b w:val="0"/>
          <w:bCs/>
          <w:sz w:val="22"/>
        </w:rPr>
        <w:t xml:space="preserve"> </w:t>
      </w:r>
      <w:r w:rsidRPr="00EA27D5">
        <w:rPr>
          <w:rFonts w:ascii="Times New Roman" w:hAnsi="Times New Roman"/>
          <w:b w:val="0"/>
          <w:bCs/>
          <w:sz w:val="22"/>
        </w:rPr>
        <w:t>3,</w:t>
      </w:r>
      <w:r w:rsidR="00006820" w:rsidRPr="00EA27D5">
        <w:rPr>
          <w:rFonts w:ascii="Times New Roman" w:hAnsi="Times New Roman"/>
          <w:b w:val="0"/>
          <w:bCs/>
          <w:sz w:val="22"/>
        </w:rPr>
        <w:t xml:space="preserve"> </w:t>
      </w:r>
      <w:r w:rsidRPr="00EA27D5">
        <w:rPr>
          <w:rFonts w:ascii="Times New Roman" w:hAnsi="Times New Roman"/>
          <w:b w:val="0"/>
          <w:bCs/>
          <w:sz w:val="22"/>
        </w:rPr>
        <w:t xml:space="preserve">4 Zleceniodawca może potraktować jako nienależyte wykonanie umowy skutkujące odpowiedzialnością określoną </w:t>
      </w:r>
      <w:r w:rsidRPr="00EA27D5">
        <w:rPr>
          <w:rFonts w:ascii="Times New Roman" w:hAnsi="Times New Roman"/>
          <w:b w:val="0"/>
          <w:bCs/>
          <w:sz w:val="22"/>
        </w:rPr>
        <w:br/>
        <w:t>w umowie.</w:t>
      </w:r>
    </w:p>
    <w:p w14:paraId="0BE9D50B" w14:textId="77777777" w:rsidR="0027195D" w:rsidRPr="00EA27D5" w:rsidRDefault="0027195D">
      <w:pPr>
        <w:tabs>
          <w:tab w:val="left" w:pos="624"/>
        </w:tabs>
        <w:spacing w:before="120"/>
        <w:jc w:val="both"/>
        <w:rPr>
          <w:sz w:val="22"/>
        </w:rPr>
      </w:pPr>
    </w:p>
    <w:sectPr w:rsidR="0027195D" w:rsidRPr="00EA27D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03E6" w14:textId="77777777" w:rsidR="00826BDB" w:rsidRDefault="00826BDB">
      <w:r>
        <w:separator/>
      </w:r>
    </w:p>
  </w:endnote>
  <w:endnote w:type="continuationSeparator" w:id="0">
    <w:p w14:paraId="1AC5A263" w14:textId="77777777" w:rsidR="00826BDB" w:rsidRDefault="0082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F004" w14:textId="77777777" w:rsidR="00E50FC0" w:rsidRDefault="00E50F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209CB2" w14:textId="77777777" w:rsidR="00E50FC0" w:rsidRDefault="00E50F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BB88" w14:textId="77777777" w:rsidR="00E50FC0" w:rsidRPr="001A4DAD" w:rsidRDefault="00E50FC0">
    <w:pPr>
      <w:pStyle w:val="Stopka"/>
      <w:jc w:val="right"/>
      <w:rPr>
        <w:rFonts w:ascii="Arial" w:hAnsi="Arial" w:cs="Arial"/>
        <w:snapToGrid w:val="0"/>
        <w:sz w:val="20"/>
        <w:szCs w:val="20"/>
      </w:rPr>
    </w:pPr>
    <w:r w:rsidRPr="001A4DAD">
      <w:rPr>
        <w:rFonts w:ascii="Arial" w:hAnsi="Arial" w:cs="Arial"/>
        <w:snapToGrid w:val="0"/>
        <w:sz w:val="20"/>
        <w:szCs w:val="20"/>
      </w:rPr>
      <w:t xml:space="preserve">Strona </w:t>
    </w:r>
    <w:r w:rsidRPr="001A4DAD">
      <w:rPr>
        <w:rFonts w:ascii="Arial" w:hAnsi="Arial" w:cs="Arial"/>
        <w:snapToGrid w:val="0"/>
        <w:sz w:val="20"/>
        <w:szCs w:val="20"/>
      </w:rPr>
      <w:fldChar w:fldCharType="begin"/>
    </w:r>
    <w:r w:rsidRPr="001A4DAD">
      <w:rPr>
        <w:rFonts w:ascii="Arial" w:hAnsi="Arial" w:cs="Arial"/>
        <w:snapToGrid w:val="0"/>
        <w:sz w:val="20"/>
        <w:szCs w:val="20"/>
      </w:rPr>
      <w:instrText xml:space="preserve"> PAGE </w:instrText>
    </w:r>
    <w:r w:rsidRPr="001A4DAD">
      <w:rPr>
        <w:rFonts w:ascii="Arial" w:hAnsi="Arial" w:cs="Arial"/>
        <w:snapToGrid w:val="0"/>
        <w:sz w:val="20"/>
        <w:szCs w:val="20"/>
      </w:rPr>
      <w:fldChar w:fldCharType="separate"/>
    </w:r>
    <w:r w:rsidR="00F74AEE">
      <w:rPr>
        <w:rFonts w:ascii="Arial" w:hAnsi="Arial" w:cs="Arial"/>
        <w:noProof/>
        <w:snapToGrid w:val="0"/>
        <w:sz w:val="20"/>
        <w:szCs w:val="20"/>
      </w:rPr>
      <w:t>1</w:t>
    </w:r>
    <w:r w:rsidRPr="001A4DAD">
      <w:rPr>
        <w:rFonts w:ascii="Arial" w:hAnsi="Arial" w:cs="Arial"/>
        <w:snapToGrid w:val="0"/>
        <w:sz w:val="20"/>
        <w:szCs w:val="20"/>
      </w:rPr>
      <w:fldChar w:fldCharType="end"/>
    </w:r>
    <w:r w:rsidRPr="001A4DAD">
      <w:rPr>
        <w:rFonts w:ascii="Arial" w:hAnsi="Arial" w:cs="Arial"/>
        <w:snapToGrid w:val="0"/>
        <w:sz w:val="20"/>
        <w:szCs w:val="20"/>
      </w:rPr>
      <w:t xml:space="preserve"> z </w:t>
    </w:r>
    <w:r w:rsidRPr="001A4DAD">
      <w:rPr>
        <w:rFonts w:ascii="Arial" w:hAnsi="Arial" w:cs="Arial"/>
        <w:snapToGrid w:val="0"/>
        <w:sz w:val="20"/>
        <w:szCs w:val="20"/>
      </w:rPr>
      <w:fldChar w:fldCharType="begin"/>
    </w:r>
    <w:r w:rsidRPr="001A4DAD">
      <w:rPr>
        <w:rFonts w:ascii="Arial" w:hAnsi="Arial" w:cs="Arial"/>
        <w:snapToGrid w:val="0"/>
        <w:sz w:val="20"/>
        <w:szCs w:val="20"/>
      </w:rPr>
      <w:instrText xml:space="preserve"> NUMPAGES </w:instrText>
    </w:r>
    <w:r w:rsidRPr="001A4DAD">
      <w:rPr>
        <w:rFonts w:ascii="Arial" w:hAnsi="Arial" w:cs="Arial"/>
        <w:snapToGrid w:val="0"/>
        <w:sz w:val="20"/>
        <w:szCs w:val="20"/>
      </w:rPr>
      <w:fldChar w:fldCharType="separate"/>
    </w:r>
    <w:r w:rsidR="00F74AEE">
      <w:rPr>
        <w:rFonts w:ascii="Arial" w:hAnsi="Arial" w:cs="Arial"/>
        <w:noProof/>
        <w:snapToGrid w:val="0"/>
        <w:sz w:val="20"/>
        <w:szCs w:val="20"/>
      </w:rPr>
      <w:t>5</w:t>
    </w:r>
    <w:r w:rsidRPr="001A4DAD">
      <w:rPr>
        <w:rFonts w:ascii="Arial" w:hAnsi="Arial" w:cs="Arial"/>
        <w:snapToGrid w:val="0"/>
        <w:sz w:val="20"/>
        <w:szCs w:val="20"/>
      </w:rPr>
      <w:fldChar w:fldCharType="end"/>
    </w:r>
  </w:p>
  <w:p w14:paraId="6AFE31F6" w14:textId="77777777" w:rsidR="00092025" w:rsidRDefault="00092025" w:rsidP="00092025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F26ED">
      <w:rPr>
        <w:rFonts w:ascii="Arial" w:hAnsi="Arial" w:cs="Arial"/>
        <w:sz w:val="16"/>
        <w:szCs w:val="16"/>
      </w:rPr>
      <w:t>Miejskie Przedsiębi</w:t>
    </w:r>
    <w:r>
      <w:rPr>
        <w:rFonts w:ascii="Arial" w:hAnsi="Arial" w:cs="Arial"/>
        <w:sz w:val="16"/>
        <w:szCs w:val="16"/>
      </w:rPr>
      <w:t>orstwo Energetyki Cieplnej S.A.,</w:t>
    </w:r>
    <w:r w:rsidRPr="000F26ED">
      <w:rPr>
        <w:rFonts w:ascii="Arial" w:hAnsi="Arial" w:cs="Arial"/>
        <w:sz w:val="16"/>
        <w:szCs w:val="16"/>
      </w:rPr>
      <w:t xml:space="preserve"> al. </w:t>
    </w:r>
    <w:r>
      <w:rPr>
        <w:rFonts w:ascii="Arial" w:hAnsi="Arial" w:cs="Arial"/>
        <w:sz w:val="16"/>
        <w:szCs w:val="16"/>
      </w:rPr>
      <w:t>Pokoju 81, 31-564 Kraków</w:t>
    </w:r>
    <w:r>
      <w:rPr>
        <w:rFonts w:ascii="Arial" w:hAnsi="Arial" w:cs="Arial"/>
        <w:sz w:val="16"/>
        <w:szCs w:val="16"/>
      </w:rPr>
      <w:br/>
      <w:t xml:space="preserve">tel.: +48 12 6465533, e-mail: </w:t>
    </w:r>
    <w:r w:rsidRPr="00E83733">
      <w:rPr>
        <w:rFonts w:ascii="Arial" w:hAnsi="Arial" w:cs="Arial"/>
        <w:sz w:val="16"/>
        <w:szCs w:val="16"/>
      </w:rPr>
      <w:t>mpec@mpec.krakow.pl</w:t>
    </w:r>
    <w:r>
      <w:rPr>
        <w:rFonts w:ascii="Arial" w:hAnsi="Arial" w:cs="Arial"/>
        <w:sz w:val="16"/>
        <w:szCs w:val="16"/>
      </w:rPr>
      <w:br/>
      <w:t>Sąd Rejonowy dla Krakowa-Śródmieścia w Krakowie, XI Wydział Gospodarczy Krajowego Rejestru Sądowego</w:t>
    </w:r>
    <w:r w:rsidRPr="000F26ED">
      <w:rPr>
        <w:rFonts w:ascii="Arial" w:hAnsi="Arial" w:cs="Arial"/>
        <w:sz w:val="16"/>
        <w:szCs w:val="16"/>
      </w:rPr>
      <w:br/>
      <w:t xml:space="preserve">Kapitał </w:t>
    </w:r>
    <w:r>
      <w:rPr>
        <w:rFonts w:ascii="Arial" w:hAnsi="Arial" w:cs="Arial"/>
        <w:sz w:val="16"/>
        <w:szCs w:val="16"/>
      </w:rPr>
      <w:t>zakładowy: 44 830 </w:t>
    </w:r>
    <w:r w:rsidRPr="000F26ED">
      <w:rPr>
        <w:rFonts w:ascii="Arial" w:hAnsi="Arial" w:cs="Arial"/>
        <w:sz w:val="16"/>
        <w:szCs w:val="16"/>
      </w:rPr>
      <w:t>000</w:t>
    </w:r>
    <w:r>
      <w:rPr>
        <w:rFonts w:ascii="Arial" w:hAnsi="Arial" w:cs="Arial"/>
        <w:sz w:val="16"/>
        <w:szCs w:val="16"/>
      </w:rPr>
      <w:t>,00</w:t>
    </w:r>
    <w:r w:rsidRPr="000F26ED">
      <w:rPr>
        <w:rFonts w:ascii="Arial" w:hAnsi="Arial" w:cs="Arial"/>
        <w:sz w:val="16"/>
        <w:szCs w:val="16"/>
      </w:rPr>
      <w:t xml:space="preserve"> PLN</w:t>
    </w:r>
    <w:r>
      <w:rPr>
        <w:rFonts w:ascii="Arial" w:hAnsi="Arial" w:cs="Arial"/>
        <w:sz w:val="16"/>
        <w:szCs w:val="16"/>
      </w:rPr>
      <w:t xml:space="preserve"> (w całości opłacony)</w:t>
    </w:r>
    <w:r w:rsidRPr="000F26ED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br/>
      <w:t xml:space="preserve">Nr </w:t>
    </w:r>
    <w:r w:rsidRPr="000F26ED">
      <w:rPr>
        <w:rFonts w:ascii="Arial" w:hAnsi="Arial" w:cs="Arial"/>
        <w:sz w:val="16"/>
        <w:szCs w:val="16"/>
      </w:rPr>
      <w:t>KRS</w:t>
    </w:r>
    <w:r>
      <w:rPr>
        <w:rFonts w:ascii="Arial" w:hAnsi="Arial" w:cs="Arial"/>
        <w:sz w:val="16"/>
        <w:szCs w:val="16"/>
      </w:rPr>
      <w:t>:</w:t>
    </w:r>
    <w:r w:rsidRPr="000F26ED">
      <w:rPr>
        <w:rFonts w:ascii="Arial" w:hAnsi="Arial" w:cs="Arial"/>
        <w:sz w:val="16"/>
        <w:szCs w:val="16"/>
      </w:rPr>
      <w:t xml:space="preserve"> 0000058452</w:t>
    </w:r>
    <w:r>
      <w:rPr>
        <w:rFonts w:ascii="Arial" w:hAnsi="Arial" w:cs="Arial"/>
        <w:sz w:val="16"/>
        <w:szCs w:val="16"/>
      </w:rPr>
      <w:t xml:space="preserve">, </w:t>
    </w:r>
    <w:r w:rsidRPr="000F26ED">
      <w:rPr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>: 675-000-12-02, REGON: 350653461</w:t>
    </w:r>
  </w:p>
  <w:p w14:paraId="34CF973D" w14:textId="77777777" w:rsidR="00E50FC0" w:rsidRPr="0070495E" w:rsidRDefault="00E50FC0" w:rsidP="00092025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0F83" w14:textId="77777777" w:rsidR="00826BDB" w:rsidRDefault="00826BDB">
      <w:r>
        <w:separator/>
      </w:r>
    </w:p>
  </w:footnote>
  <w:footnote w:type="continuationSeparator" w:id="0">
    <w:p w14:paraId="20A9FAA4" w14:textId="77777777" w:rsidR="00826BDB" w:rsidRDefault="00826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11F5" w14:textId="77777777" w:rsidR="00E50FC0" w:rsidRDefault="00006820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="00C718A5">
      <w:rPr>
        <w:rFonts w:ascii="Arial" w:hAnsi="Arial" w:cs="Arial"/>
      </w:rPr>
      <w:t>ał./PA04/01/wyd.</w:t>
    </w:r>
    <w:r w:rsidR="001E6B55">
      <w:rPr>
        <w:rFonts w:ascii="Arial" w:hAnsi="Arial" w:cs="Aria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4063"/>
    <w:multiLevelType w:val="multilevel"/>
    <w:tmpl w:val="A0EC1B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2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z w:val="20"/>
      </w:rPr>
    </w:lvl>
  </w:abstractNum>
  <w:abstractNum w:abstractNumId="1" w15:restartNumberingAfterBreak="0">
    <w:nsid w:val="076D065C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</w:lvl>
  </w:abstractNum>
  <w:abstractNum w:abstractNumId="2" w15:restartNumberingAfterBreak="0">
    <w:nsid w:val="15812F1F"/>
    <w:multiLevelType w:val="singleLevel"/>
    <w:tmpl w:val="D1043280"/>
    <w:lvl w:ilvl="0">
      <w:start w:val="1"/>
      <w:numFmt w:val="decimal"/>
      <w:lvlText w:val="4.%1. "/>
      <w:legacy w:legacy="1" w:legacySpace="0" w:legacyIndent="624"/>
      <w:lvlJc w:val="left"/>
      <w:pPr>
        <w:ind w:left="624" w:hanging="624"/>
      </w:pPr>
      <w:rPr>
        <w:b w:val="0"/>
        <w:i w:val="0"/>
        <w:sz w:val="20"/>
      </w:rPr>
    </w:lvl>
  </w:abstractNum>
  <w:abstractNum w:abstractNumId="3" w15:restartNumberingAfterBreak="0">
    <w:nsid w:val="21D05F63"/>
    <w:multiLevelType w:val="singleLevel"/>
    <w:tmpl w:val="4E9291EC"/>
    <w:lvl w:ilvl="0">
      <w:start w:val="1"/>
      <w:numFmt w:val="decimal"/>
      <w:lvlText w:val="3.%1. "/>
      <w:legacy w:legacy="1" w:legacySpace="0" w:legacyIndent="624"/>
      <w:lvlJc w:val="left"/>
      <w:pPr>
        <w:ind w:left="624" w:hanging="624"/>
      </w:pPr>
      <w:rPr>
        <w:b w:val="0"/>
        <w:i w:val="0"/>
        <w:sz w:val="20"/>
      </w:rPr>
    </w:lvl>
  </w:abstractNum>
  <w:abstractNum w:abstractNumId="4" w15:restartNumberingAfterBreak="0">
    <w:nsid w:val="228B68C8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</w:lvl>
  </w:abstractNum>
  <w:abstractNum w:abstractNumId="5" w15:restartNumberingAfterBreak="0">
    <w:nsid w:val="23441780"/>
    <w:multiLevelType w:val="hybridMultilevel"/>
    <w:tmpl w:val="98D814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61021"/>
    <w:multiLevelType w:val="hybridMultilevel"/>
    <w:tmpl w:val="FFAE4CC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B20E2C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</w:lvl>
  </w:abstractNum>
  <w:abstractNum w:abstractNumId="8" w15:restartNumberingAfterBreak="0">
    <w:nsid w:val="34542D92"/>
    <w:multiLevelType w:val="hybridMultilevel"/>
    <w:tmpl w:val="D136A3B4"/>
    <w:lvl w:ilvl="0" w:tplc="8472926A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0621C3"/>
    <w:multiLevelType w:val="hybridMultilevel"/>
    <w:tmpl w:val="31E6CA3E"/>
    <w:lvl w:ilvl="0" w:tplc="67FA7DA8">
      <w:start w:val="5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0A3E30"/>
    <w:multiLevelType w:val="hybridMultilevel"/>
    <w:tmpl w:val="94D4FB48"/>
    <w:lvl w:ilvl="0" w:tplc="374010CA">
      <w:start w:val="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MS Mincho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AE2210B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28" w:hanging="360"/>
      </w:pPr>
    </w:lvl>
  </w:abstractNum>
  <w:abstractNum w:abstractNumId="12" w15:restartNumberingAfterBreak="0">
    <w:nsid w:val="3C1B1E3F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</w:lvl>
  </w:abstractNum>
  <w:abstractNum w:abstractNumId="13" w15:restartNumberingAfterBreak="0">
    <w:nsid w:val="541C0846"/>
    <w:multiLevelType w:val="singleLevel"/>
    <w:tmpl w:val="33CC992E"/>
    <w:lvl w:ilvl="0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color w:val="auto"/>
      </w:rPr>
    </w:lvl>
  </w:abstractNum>
  <w:abstractNum w:abstractNumId="14" w15:restartNumberingAfterBreak="0">
    <w:nsid w:val="58B563AC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</w:lvl>
  </w:abstractNum>
  <w:abstractNum w:abstractNumId="15" w15:restartNumberingAfterBreak="0">
    <w:nsid w:val="59154810"/>
    <w:multiLevelType w:val="singleLevel"/>
    <w:tmpl w:val="B7FA7D98"/>
    <w:lvl w:ilvl="0">
      <w:start w:val="1"/>
      <w:numFmt w:val="bullet"/>
      <w:lvlText w:val="­"/>
      <w:lvlJc w:val="left"/>
      <w:pPr>
        <w:tabs>
          <w:tab w:val="num" w:pos="700"/>
        </w:tabs>
        <w:ind w:left="624" w:hanging="284"/>
      </w:pPr>
    </w:lvl>
  </w:abstractNum>
  <w:abstractNum w:abstractNumId="16" w15:restartNumberingAfterBreak="0">
    <w:nsid w:val="5FD11322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</w:lvl>
  </w:abstractNum>
  <w:abstractNum w:abstractNumId="17" w15:restartNumberingAfterBreak="0">
    <w:nsid w:val="6044530C"/>
    <w:multiLevelType w:val="multilevel"/>
    <w:tmpl w:val="6C208DA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610264CA"/>
    <w:multiLevelType w:val="hybridMultilevel"/>
    <w:tmpl w:val="0A86F460"/>
    <w:lvl w:ilvl="0" w:tplc="A128F73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570529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</w:lvl>
  </w:abstractNum>
  <w:abstractNum w:abstractNumId="20" w15:restartNumberingAfterBreak="0">
    <w:nsid w:val="616361E2"/>
    <w:multiLevelType w:val="multilevel"/>
    <w:tmpl w:val="B64ADDE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auto"/>
        <w:sz w:val="22"/>
        <w:u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3015CAF"/>
    <w:multiLevelType w:val="singleLevel"/>
    <w:tmpl w:val="B7FA7D98"/>
    <w:lvl w:ilvl="0">
      <w:start w:val="1"/>
      <w:numFmt w:val="bullet"/>
      <w:lvlText w:val="­"/>
      <w:lvlJc w:val="left"/>
      <w:pPr>
        <w:tabs>
          <w:tab w:val="num" w:pos="700"/>
        </w:tabs>
        <w:ind w:left="624" w:hanging="284"/>
      </w:pPr>
    </w:lvl>
  </w:abstractNum>
  <w:abstractNum w:abstractNumId="22" w15:restartNumberingAfterBreak="0">
    <w:nsid w:val="6A26089A"/>
    <w:multiLevelType w:val="hybridMultilevel"/>
    <w:tmpl w:val="48926F2C"/>
    <w:lvl w:ilvl="0" w:tplc="6EC645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0301E61"/>
    <w:multiLevelType w:val="multilevel"/>
    <w:tmpl w:val="3F5AE5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707D4AA9"/>
    <w:multiLevelType w:val="hybridMultilevel"/>
    <w:tmpl w:val="A9A6EE4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6FCD7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7404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6CD3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8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00B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FC6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1C3D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00A4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FE17D4"/>
    <w:multiLevelType w:val="singleLevel"/>
    <w:tmpl w:val="B7FA7D98"/>
    <w:lvl w:ilvl="0">
      <w:start w:val="1"/>
      <w:numFmt w:val="bullet"/>
      <w:lvlText w:val="­"/>
      <w:lvlJc w:val="left"/>
      <w:pPr>
        <w:tabs>
          <w:tab w:val="num" w:pos="700"/>
        </w:tabs>
        <w:ind w:left="624" w:hanging="284"/>
      </w:pPr>
    </w:lvl>
  </w:abstractNum>
  <w:abstractNum w:abstractNumId="26" w15:restartNumberingAfterBreak="0">
    <w:nsid w:val="79C30CFC"/>
    <w:multiLevelType w:val="multilevel"/>
    <w:tmpl w:val="8F40EE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D561F88"/>
    <w:multiLevelType w:val="hybridMultilevel"/>
    <w:tmpl w:val="A9A6EE42"/>
    <w:lvl w:ilvl="0" w:tplc="C83C2E3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u w:color="FF0000"/>
      </w:rPr>
    </w:lvl>
    <w:lvl w:ilvl="1" w:tplc="E6FCD7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7404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6CD3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8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00B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FC6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1C3D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00A4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1095514">
    <w:abstractNumId w:val="7"/>
    <w:lvlOverride w:ilvl="0">
      <w:startOverride w:val="1"/>
    </w:lvlOverride>
  </w:num>
  <w:num w:numId="2" w16cid:durableId="22538213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3051610">
    <w:abstractNumId w:val="11"/>
  </w:num>
  <w:num w:numId="4" w16cid:durableId="12226688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4662825">
    <w:abstractNumId w:val="2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0241649">
    <w:abstractNumId w:val="16"/>
    <w:lvlOverride w:ilvl="0">
      <w:startOverride w:val="1"/>
    </w:lvlOverride>
  </w:num>
  <w:num w:numId="7" w16cid:durableId="1140489709">
    <w:abstractNumId w:val="3"/>
    <w:lvlOverride w:ilvl="0">
      <w:startOverride w:val="1"/>
    </w:lvlOverride>
  </w:num>
  <w:num w:numId="8" w16cid:durableId="1319043410">
    <w:abstractNumId w:val="12"/>
    <w:lvlOverride w:ilvl="0">
      <w:startOverride w:val="1"/>
    </w:lvlOverride>
  </w:num>
  <w:num w:numId="9" w16cid:durableId="1158688912">
    <w:abstractNumId w:val="19"/>
    <w:lvlOverride w:ilvl="0">
      <w:startOverride w:val="1"/>
    </w:lvlOverride>
  </w:num>
  <w:num w:numId="10" w16cid:durableId="1112093978">
    <w:abstractNumId w:val="14"/>
    <w:lvlOverride w:ilvl="0">
      <w:startOverride w:val="1"/>
    </w:lvlOverride>
  </w:num>
  <w:num w:numId="11" w16cid:durableId="1952276543">
    <w:abstractNumId w:val="21"/>
  </w:num>
  <w:num w:numId="12" w16cid:durableId="615061599">
    <w:abstractNumId w:val="25"/>
  </w:num>
  <w:num w:numId="13" w16cid:durableId="871383815">
    <w:abstractNumId w:val="15"/>
  </w:num>
  <w:num w:numId="14" w16cid:durableId="950865161">
    <w:abstractNumId w:val="2"/>
    <w:lvlOverride w:ilvl="0">
      <w:startOverride w:val="1"/>
    </w:lvlOverride>
  </w:num>
  <w:num w:numId="15" w16cid:durableId="1247958296">
    <w:abstractNumId w:val="13"/>
  </w:num>
  <w:num w:numId="16" w16cid:durableId="1080905500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309388">
    <w:abstractNumId w:val="4"/>
    <w:lvlOverride w:ilvl="0">
      <w:startOverride w:val="1"/>
    </w:lvlOverride>
  </w:num>
  <w:num w:numId="18" w16cid:durableId="1809207341">
    <w:abstractNumId w:val="17"/>
  </w:num>
  <w:num w:numId="19" w16cid:durableId="30343898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916832">
    <w:abstractNumId w:val="1"/>
    <w:lvlOverride w:ilvl="0">
      <w:startOverride w:val="1"/>
    </w:lvlOverride>
  </w:num>
  <w:num w:numId="21" w16cid:durableId="1760132223">
    <w:abstractNumId w:val="27"/>
  </w:num>
  <w:num w:numId="22" w16cid:durableId="1507089697">
    <w:abstractNumId w:val="6"/>
  </w:num>
  <w:num w:numId="23" w16cid:durableId="2068407777">
    <w:abstractNumId w:val="24"/>
  </w:num>
  <w:num w:numId="24" w16cid:durableId="658192062">
    <w:abstractNumId w:val="9"/>
  </w:num>
  <w:num w:numId="25" w16cid:durableId="1336224110">
    <w:abstractNumId w:val="20"/>
  </w:num>
  <w:num w:numId="26" w16cid:durableId="141578709">
    <w:abstractNumId w:val="18"/>
  </w:num>
  <w:num w:numId="27" w16cid:durableId="238054235">
    <w:abstractNumId w:val="10"/>
  </w:num>
  <w:num w:numId="28" w16cid:durableId="1547596706">
    <w:abstractNumId w:val="5"/>
  </w:num>
  <w:num w:numId="29" w16cid:durableId="1840999512">
    <w:abstractNumId w:val="8"/>
  </w:num>
  <w:num w:numId="30" w16cid:durableId="12018926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FF5"/>
    <w:rsid w:val="00003A93"/>
    <w:rsid w:val="00006820"/>
    <w:rsid w:val="00021A1E"/>
    <w:rsid w:val="00085033"/>
    <w:rsid w:val="00092025"/>
    <w:rsid w:val="00096C91"/>
    <w:rsid w:val="000A53CF"/>
    <w:rsid w:val="000B1761"/>
    <w:rsid w:val="000E2506"/>
    <w:rsid w:val="00102B99"/>
    <w:rsid w:val="00116829"/>
    <w:rsid w:val="00162E31"/>
    <w:rsid w:val="001975DC"/>
    <w:rsid w:val="001A4DAD"/>
    <w:rsid w:val="001E6B55"/>
    <w:rsid w:val="001F30B1"/>
    <w:rsid w:val="00234788"/>
    <w:rsid w:val="00242E1E"/>
    <w:rsid w:val="00247EC7"/>
    <w:rsid w:val="00271554"/>
    <w:rsid w:val="0027195D"/>
    <w:rsid w:val="00286BE1"/>
    <w:rsid w:val="002E4C47"/>
    <w:rsid w:val="00353722"/>
    <w:rsid w:val="00396DA4"/>
    <w:rsid w:val="003A7EF5"/>
    <w:rsid w:val="00411444"/>
    <w:rsid w:val="005471FE"/>
    <w:rsid w:val="00557794"/>
    <w:rsid w:val="0057532E"/>
    <w:rsid w:val="005A3902"/>
    <w:rsid w:val="00647223"/>
    <w:rsid w:val="006B1C43"/>
    <w:rsid w:val="0070495E"/>
    <w:rsid w:val="00705D62"/>
    <w:rsid w:val="00814AB3"/>
    <w:rsid w:val="0081512F"/>
    <w:rsid w:val="00822C4F"/>
    <w:rsid w:val="00826BDB"/>
    <w:rsid w:val="0083459D"/>
    <w:rsid w:val="00852B48"/>
    <w:rsid w:val="00863A32"/>
    <w:rsid w:val="00880DB2"/>
    <w:rsid w:val="008B0DA9"/>
    <w:rsid w:val="008E2827"/>
    <w:rsid w:val="009134DA"/>
    <w:rsid w:val="00942F15"/>
    <w:rsid w:val="00946D81"/>
    <w:rsid w:val="00980A02"/>
    <w:rsid w:val="009A76EA"/>
    <w:rsid w:val="009D129A"/>
    <w:rsid w:val="00A20635"/>
    <w:rsid w:val="00A45FE3"/>
    <w:rsid w:val="00A83FF5"/>
    <w:rsid w:val="00AB76B6"/>
    <w:rsid w:val="00AF0FB6"/>
    <w:rsid w:val="00AF30F4"/>
    <w:rsid w:val="00B16690"/>
    <w:rsid w:val="00B30446"/>
    <w:rsid w:val="00BC7A56"/>
    <w:rsid w:val="00C106E7"/>
    <w:rsid w:val="00C3469B"/>
    <w:rsid w:val="00C718A5"/>
    <w:rsid w:val="00CC7802"/>
    <w:rsid w:val="00D12FCF"/>
    <w:rsid w:val="00D17FF8"/>
    <w:rsid w:val="00DD025F"/>
    <w:rsid w:val="00DE6A80"/>
    <w:rsid w:val="00E13306"/>
    <w:rsid w:val="00E211D5"/>
    <w:rsid w:val="00E50FC0"/>
    <w:rsid w:val="00E95D0B"/>
    <w:rsid w:val="00EA27D5"/>
    <w:rsid w:val="00EB38D1"/>
    <w:rsid w:val="00F13B98"/>
    <w:rsid w:val="00F74AEE"/>
    <w:rsid w:val="00F80297"/>
    <w:rsid w:val="00FA69E7"/>
    <w:rsid w:val="00FB0AE6"/>
    <w:rsid w:val="00FE1228"/>
    <w:rsid w:val="00FF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290E5"/>
  <w15:chartTrackingRefBased/>
  <w15:docId w15:val="{3D84B7DC-69EE-45F2-8C68-5D796364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5"/>
      </w:numPr>
      <w:jc w:val="both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5"/>
      </w:numPr>
      <w:jc w:val="center"/>
      <w:outlineLvl w:val="1"/>
    </w:pPr>
    <w:rPr>
      <w:rFonts w:ascii="Arial" w:hAnsi="Arial"/>
      <w:b/>
      <w:sz w:val="3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5"/>
      </w:numPr>
      <w:jc w:val="center"/>
      <w:outlineLvl w:val="3"/>
    </w:pPr>
    <w:rPr>
      <w:rFonts w:ascii="Arial" w:hAnsi="Arial" w:cs="Arial"/>
      <w:b/>
      <w:bCs/>
      <w:sz w:val="18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5"/>
      </w:numPr>
      <w:jc w:val="center"/>
      <w:outlineLvl w:val="4"/>
    </w:pPr>
    <w:rPr>
      <w:rFonts w:ascii="Arial" w:hAnsi="Arial"/>
      <w:b/>
      <w:i/>
      <w:sz w:val="18"/>
      <w:szCs w:val="2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5"/>
      </w:numPr>
      <w:jc w:val="center"/>
      <w:outlineLvl w:val="5"/>
    </w:pPr>
    <w:rPr>
      <w:rFonts w:ascii="Arial" w:hAnsi="Arial"/>
      <w:b/>
      <w:i/>
      <w:sz w:val="22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5"/>
      </w:numPr>
      <w:spacing w:before="60" w:after="60"/>
      <w:jc w:val="center"/>
      <w:outlineLvl w:val="6"/>
    </w:pPr>
    <w:rPr>
      <w:rFonts w:ascii="Arial" w:hAnsi="Arial"/>
      <w:b/>
      <w:i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5"/>
      </w:numPr>
      <w:jc w:val="center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numPr>
        <w:ilvl w:val="12"/>
      </w:numPr>
      <w:ind w:left="624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pPr>
      <w:ind w:left="425" w:hanging="425"/>
      <w:jc w:val="both"/>
    </w:pPr>
    <w:rPr>
      <w:b/>
      <w:u w:val="single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567" w:hanging="567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pPr>
      <w:spacing w:before="120"/>
      <w:ind w:left="720" w:hanging="720"/>
      <w:jc w:val="both"/>
    </w:pPr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pPr>
      <w:tabs>
        <w:tab w:val="left" w:pos="720"/>
      </w:tabs>
      <w:jc w:val="both"/>
    </w:pPr>
    <w:rPr>
      <w:sz w:val="22"/>
    </w:rPr>
  </w:style>
  <w:style w:type="character" w:customStyle="1" w:styleId="eltit1">
    <w:name w:val="eltit1"/>
    <w:rsid w:val="00E211D5"/>
    <w:rPr>
      <w:rFonts w:ascii="Verdana" w:hAnsi="Verdana" w:hint="default"/>
      <w:color w:val="333366"/>
      <w:sz w:val="20"/>
      <w:szCs w:val="20"/>
    </w:rPr>
  </w:style>
  <w:style w:type="character" w:customStyle="1" w:styleId="elstat1">
    <w:name w:val="elstat1"/>
    <w:rsid w:val="00E211D5"/>
    <w:rPr>
      <w:rFonts w:ascii="Verdana" w:hAnsi="Verdana" w:hint="default"/>
      <w:color w:val="33336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6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pec.kra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1805</Words>
  <Characters>12508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14285</CharactersWithSpaces>
  <SharedDoc>false</SharedDoc>
  <HLinks>
    <vt:vector size="6" baseType="variant">
      <vt:variant>
        <vt:i4>3932260</vt:i4>
      </vt:variant>
      <vt:variant>
        <vt:i4>0</vt:i4>
      </vt:variant>
      <vt:variant>
        <vt:i4>0</vt:i4>
      </vt:variant>
      <vt:variant>
        <vt:i4>5</vt:i4>
      </vt:variant>
      <vt:variant>
        <vt:lpwstr>http://www.mpec.krakow.pl/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czubinp</dc:creator>
  <cp:keywords/>
  <dc:description/>
  <cp:lastModifiedBy>Bajak Joanna</cp:lastModifiedBy>
  <cp:revision>3</cp:revision>
  <cp:lastPrinted>2013-03-01T08:26:00Z</cp:lastPrinted>
  <dcterms:created xsi:type="dcterms:W3CDTF">2025-09-30T09:37:00Z</dcterms:created>
  <dcterms:modified xsi:type="dcterms:W3CDTF">2026-01-27T05:59:00Z</dcterms:modified>
</cp:coreProperties>
</file>